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6E2" w:rsidRPr="00036B8C" w:rsidRDefault="005B16E2" w:rsidP="005B16E2">
      <w:pPr>
        <w:widowControl w:val="0"/>
        <w:tabs>
          <w:tab w:val="center" w:pos="4252"/>
          <w:tab w:val="right" w:pos="8280"/>
          <w:tab w:val="right" w:pos="8504"/>
          <w:tab w:val="right" w:pos="9781"/>
        </w:tabs>
        <w:overflowPunct/>
        <w:autoSpaceDE/>
        <w:autoSpaceDN/>
        <w:adjustRightInd/>
        <w:snapToGrid w:val="0"/>
        <w:spacing w:after="0"/>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030476">
        <w:rPr>
          <w:rFonts w:ascii="Arial" w:eastAsiaTheme="minorEastAsia" w:hAnsi="Arial" w:cs="Arial" w:hint="eastAsia"/>
          <w:b/>
          <w:bCs/>
          <w:sz w:val="24"/>
          <w:szCs w:val="24"/>
          <w:lang w:eastAsia="ko-KR"/>
        </w:rPr>
        <w:t>8</w:t>
      </w:r>
      <w:r w:rsidR="00826F21">
        <w:rPr>
          <w:rFonts w:ascii="Arial" w:eastAsiaTheme="minorEastAsia" w:hAnsi="Arial" w:cs="Arial" w:hint="eastAsia"/>
          <w:b/>
          <w:bCs/>
          <w:sz w:val="24"/>
          <w:szCs w:val="24"/>
          <w:lang w:eastAsia="ko-KR"/>
        </w:rPr>
        <w:t>7</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Pr="005B16E2">
        <w:rPr>
          <w:rFonts w:ascii="Arial" w:eastAsia="MS Mincho" w:hAnsi="Arial" w:cs="Arial"/>
          <w:b/>
          <w:bCs/>
          <w:sz w:val="24"/>
          <w:szCs w:val="24"/>
          <w:lang w:eastAsia="ja-JP"/>
        </w:rPr>
        <w:t>R1-</w:t>
      </w:r>
      <w:r w:rsidR="005E0046" w:rsidRPr="005B16E2">
        <w:rPr>
          <w:rFonts w:ascii="Arial" w:eastAsia="MS Mincho" w:hAnsi="Arial" w:cs="Arial"/>
          <w:b/>
          <w:bCs/>
          <w:sz w:val="24"/>
          <w:szCs w:val="24"/>
          <w:lang w:eastAsia="ja-JP"/>
        </w:rPr>
        <w:t>1</w:t>
      </w:r>
      <w:r w:rsidR="005E0046" w:rsidRPr="005B16E2">
        <w:rPr>
          <w:rFonts w:ascii="Arial" w:eastAsia="MS Mincho" w:hAnsi="Arial" w:cs="Arial" w:hint="eastAsia"/>
          <w:b/>
          <w:bCs/>
          <w:sz w:val="24"/>
          <w:szCs w:val="24"/>
          <w:lang w:eastAsia="ja-JP"/>
        </w:rPr>
        <w:t>6</w:t>
      </w:r>
      <w:r w:rsidR="00E8754D">
        <w:rPr>
          <w:rFonts w:ascii="Arial" w:eastAsiaTheme="minorEastAsia" w:hAnsi="Arial" w:cs="Arial" w:hint="eastAsia"/>
          <w:b/>
          <w:bCs/>
          <w:sz w:val="24"/>
          <w:szCs w:val="24"/>
          <w:lang w:eastAsia="ko-KR"/>
        </w:rPr>
        <w:t>11836</w:t>
      </w:r>
    </w:p>
    <w:p w:rsidR="005B16E2" w:rsidRPr="005B16E2" w:rsidRDefault="00826F21" w:rsidP="005B16E2">
      <w:pPr>
        <w:widowControl w:val="0"/>
        <w:tabs>
          <w:tab w:val="center" w:pos="4252"/>
          <w:tab w:val="right" w:pos="8504"/>
        </w:tabs>
        <w:overflowPunct/>
        <w:autoSpaceDE/>
        <w:autoSpaceDN/>
        <w:adjustRightInd/>
        <w:snapToGrid w:val="0"/>
        <w:spacing w:after="0"/>
        <w:ind w:left="1440" w:hanging="1440"/>
        <w:jc w:val="left"/>
        <w:textAlignment w:val="auto"/>
        <w:rPr>
          <w:rFonts w:ascii="Arial" w:eastAsia="MS Mincho" w:hAnsi="Arial" w:cs="Arial"/>
          <w:b/>
          <w:bCs/>
          <w:sz w:val="24"/>
          <w:szCs w:val="24"/>
          <w:lang w:val="en-US" w:eastAsia="ja-JP"/>
        </w:rPr>
      </w:pPr>
      <w:r>
        <w:rPr>
          <w:rFonts w:ascii="Arial" w:eastAsiaTheme="minorEastAsia" w:hAnsi="Arial" w:cs="Arial" w:hint="eastAsia"/>
          <w:b/>
          <w:bCs/>
          <w:sz w:val="24"/>
          <w:szCs w:val="24"/>
          <w:lang w:eastAsia="ko-KR"/>
        </w:rPr>
        <w:t>Reno</w:t>
      </w:r>
      <w:r w:rsidR="00030476" w:rsidRPr="00030476">
        <w:rPr>
          <w:rFonts w:ascii="Arial" w:eastAsiaTheme="minorEastAsia" w:hAnsi="Arial" w:cs="Arial"/>
          <w:b/>
          <w:bCs/>
          <w:sz w:val="24"/>
          <w:szCs w:val="24"/>
          <w:lang w:eastAsia="ko-KR"/>
        </w:rPr>
        <w:t xml:space="preserve">, </w:t>
      </w:r>
      <w:r>
        <w:rPr>
          <w:rFonts w:ascii="Arial" w:eastAsiaTheme="minorEastAsia" w:hAnsi="Arial" w:cs="Arial" w:hint="eastAsia"/>
          <w:b/>
          <w:bCs/>
          <w:sz w:val="24"/>
          <w:szCs w:val="24"/>
          <w:lang w:eastAsia="ko-KR"/>
        </w:rPr>
        <w:t>USA</w:t>
      </w:r>
      <w:r w:rsidR="00030476" w:rsidRPr="00030476">
        <w:rPr>
          <w:rFonts w:ascii="Arial" w:eastAsiaTheme="minorEastAsia" w:hAnsi="Arial" w:cs="Arial"/>
          <w:b/>
          <w:bCs/>
          <w:sz w:val="24"/>
          <w:szCs w:val="24"/>
          <w:lang w:eastAsia="ko-KR"/>
        </w:rPr>
        <w:t xml:space="preserve">, </w:t>
      </w:r>
      <w:r w:rsidR="005F60B2">
        <w:rPr>
          <w:rFonts w:ascii="Arial" w:eastAsiaTheme="minorEastAsia" w:hAnsi="Arial" w:cs="Arial" w:hint="eastAsia"/>
          <w:b/>
          <w:bCs/>
          <w:sz w:val="24"/>
          <w:szCs w:val="24"/>
          <w:lang w:eastAsia="ko-KR"/>
        </w:rPr>
        <w:t>1</w:t>
      </w:r>
      <w:r>
        <w:rPr>
          <w:rFonts w:ascii="Arial" w:eastAsiaTheme="minorEastAsia" w:hAnsi="Arial" w:cs="Arial" w:hint="eastAsia"/>
          <w:b/>
          <w:bCs/>
          <w:sz w:val="24"/>
          <w:szCs w:val="24"/>
          <w:lang w:eastAsia="ko-KR"/>
        </w:rPr>
        <w:t>4</w:t>
      </w:r>
      <w:r w:rsidR="005F60B2" w:rsidRPr="005F60B2">
        <w:rPr>
          <w:rFonts w:ascii="Arial" w:eastAsiaTheme="minorEastAsia" w:hAnsi="Arial" w:cs="Arial" w:hint="eastAsia"/>
          <w:b/>
          <w:bCs/>
          <w:sz w:val="24"/>
          <w:szCs w:val="24"/>
          <w:vertAlign w:val="superscript"/>
          <w:lang w:eastAsia="ko-KR"/>
        </w:rPr>
        <w:t>th</w:t>
      </w:r>
      <w:r w:rsidR="008C4642">
        <w:rPr>
          <w:rFonts w:ascii="Arial" w:eastAsiaTheme="minorEastAsia" w:hAnsi="Arial" w:cs="Arial" w:hint="eastAsia"/>
          <w:b/>
          <w:bCs/>
          <w:sz w:val="24"/>
          <w:szCs w:val="24"/>
          <w:lang w:eastAsia="ko-KR"/>
        </w:rPr>
        <w:t xml:space="preserve"> </w:t>
      </w:r>
      <w:r w:rsidR="00030476" w:rsidRPr="00030476">
        <w:rPr>
          <w:rFonts w:ascii="Arial" w:eastAsiaTheme="minorEastAsia" w:hAnsi="Arial" w:cs="Arial"/>
          <w:b/>
          <w:bCs/>
          <w:sz w:val="24"/>
          <w:szCs w:val="24"/>
          <w:lang w:eastAsia="ko-KR"/>
        </w:rPr>
        <w:t xml:space="preserve">– </w:t>
      </w:r>
      <w:r w:rsidR="005F60B2">
        <w:rPr>
          <w:rFonts w:ascii="Arial" w:eastAsiaTheme="minorEastAsia" w:hAnsi="Arial" w:cs="Arial" w:hint="eastAsia"/>
          <w:b/>
          <w:bCs/>
          <w:sz w:val="24"/>
          <w:szCs w:val="24"/>
          <w:lang w:eastAsia="ko-KR"/>
        </w:rPr>
        <w:t>1</w:t>
      </w:r>
      <w:r>
        <w:rPr>
          <w:rFonts w:ascii="Arial" w:eastAsiaTheme="minorEastAsia" w:hAnsi="Arial" w:cs="Arial" w:hint="eastAsia"/>
          <w:b/>
          <w:bCs/>
          <w:sz w:val="24"/>
          <w:szCs w:val="24"/>
          <w:lang w:eastAsia="ko-KR"/>
        </w:rPr>
        <w:t>8</w:t>
      </w:r>
      <w:r w:rsidR="008C4642" w:rsidRPr="008C4642">
        <w:rPr>
          <w:rFonts w:ascii="Arial" w:eastAsiaTheme="minorEastAsia" w:hAnsi="Arial" w:cs="Arial" w:hint="eastAsia"/>
          <w:b/>
          <w:bCs/>
          <w:sz w:val="24"/>
          <w:szCs w:val="24"/>
          <w:vertAlign w:val="superscript"/>
          <w:lang w:eastAsia="ko-KR"/>
        </w:rPr>
        <w:t>th</w:t>
      </w:r>
      <w:r w:rsidR="008C4642">
        <w:rPr>
          <w:rFonts w:ascii="Arial" w:eastAsiaTheme="minorEastAsia" w:hAnsi="Arial" w:cs="Arial" w:hint="eastAsia"/>
          <w:b/>
          <w:bCs/>
          <w:sz w:val="24"/>
          <w:szCs w:val="24"/>
          <w:lang w:eastAsia="ko-KR"/>
        </w:rPr>
        <w:t xml:space="preserve"> </w:t>
      </w:r>
      <w:r>
        <w:rPr>
          <w:rFonts w:ascii="Arial" w:eastAsiaTheme="minorEastAsia" w:hAnsi="Arial" w:cs="Arial" w:hint="eastAsia"/>
          <w:b/>
          <w:bCs/>
          <w:sz w:val="24"/>
          <w:szCs w:val="24"/>
          <w:lang w:eastAsia="ko-KR"/>
        </w:rPr>
        <w:t>November</w:t>
      </w:r>
      <w:r w:rsidR="00030476" w:rsidRPr="00030476">
        <w:rPr>
          <w:rFonts w:ascii="Arial" w:eastAsiaTheme="minorEastAsia" w:hAnsi="Arial" w:cs="Arial"/>
          <w:b/>
          <w:bCs/>
          <w:sz w:val="24"/>
          <w:szCs w:val="24"/>
          <w:lang w:eastAsia="ko-KR"/>
        </w:rPr>
        <w:t xml:space="preserve"> 2016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93D2B">
        <w:rPr>
          <w:rFonts w:ascii="Arial" w:hAnsi="Arial" w:hint="eastAsia"/>
          <w:sz w:val="24"/>
          <w:lang w:val="en-US" w:eastAsia="ko-KR"/>
        </w:rPr>
        <w:t>7</w:t>
      </w:r>
      <w:r w:rsidR="006456AF">
        <w:rPr>
          <w:rFonts w:ascii="Arial" w:hAnsi="Arial" w:hint="eastAsia"/>
          <w:sz w:val="24"/>
          <w:lang w:val="en-US" w:eastAsia="ko-KR"/>
        </w:rPr>
        <w:t>.</w:t>
      </w:r>
      <w:r w:rsidR="00493D2B">
        <w:rPr>
          <w:rFonts w:ascii="Arial" w:hAnsi="Arial" w:hint="eastAsia"/>
          <w:sz w:val="24"/>
          <w:lang w:val="en-US" w:eastAsia="ko-KR"/>
        </w:rPr>
        <w:t>1</w:t>
      </w:r>
      <w:r w:rsidR="006456AF">
        <w:rPr>
          <w:rFonts w:ascii="Arial" w:hAnsi="Arial" w:hint="eastAsia"/>
          <w:sz w:val="24"/>
          <w:lang w:val="en-US" w:eastAsia="ko-KR"/>
        </w:rPr>
        <w:t>.</w:t>
      </w:r>
      <w:r w:rsidR="00493D2B">
        <w:rPr>
          <w:rFonts w:ascii="Arial" w:hAnsi="Arial" w:hint="eastAsia"/>
          <w:sz w:val="24"/>
          <w:lang w:val="en-US" w:eastAsia="ko-KR"/>
        </w:rPr>
        <w:t>4</w:t>
      </w:r>
      <w:r w:rsidR="006456AF">
        <w:rPr>
          <w:rFonts w:ascii="Arial" w:hAnsi="Arial" w:hint="eastAsia"/>
          <w:sz w:val="24"/>
          <w:lang w:val="en-US" w:eastAsia="ko-KR"/>
        </w:rPr>
        <w:t>.</w:t>
      </w:r>
      <w:r w:rsidR="00493D2B">
        <w:rPr>
          <w:rFonts w:ascii="Arial" w:hAnsi="Arial" w:hint="eastAsia"/>
          <w:sz w:val="24"/>
          <w:lang w:val="en-US" w:eastAsia="ko-KR"/>
        </w:rPr>
        <w:t>1</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w:t>
      </w:r>
      <w:r w:rsidR="00493D2B" w:rsidRPr="00493D2B">
        <w:rPr>
          <w:rFonts w:ascii="Arial" w:hAnsi="Arial"/>
          <w:sz w:val="24"/>
          <w:lang w:eastAsia="ko-KR"/>
        </w:rPr>
        <w:t>Discussion on different numerology for DL control and DL data</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9C4395" w:rsidRDefault="00E53D48" w:rsidP="00030476">
      <w:pPr>
        <w:spacing w:afterLines="50"/>
        <w:ind w:firstLine="431"/>
        <w:rPr>
          <w:kern w:val="2"/>
          <w:lang w:val="en-US" w:eastAsia="ko-KR"/>
        </w:rPr>
      </w:pPr>
      <w:r>
        <w:rPr>
          <w:rFonts w:hint="eastAsia"/>
          <w:kern w:val="2"/>
          <w:lang w:val="en-US" w:eastAsia="ko-KR"/>
        </w:rPr>
        <w:t>In RAN</w:t>
      </w:r>
      <w:r w:rsidR="00775B32">
        <w:rPr>
          <w:rFonts w:hint="eastAsia"/>
          <w:kern w:val="2"/>
          <w:lang w:val="en-US" w:eastAsia="ko-KR"/>
        </w:rPr>
        <w:t>1</w:t>
      </w:r>
      <w:r w:rsidR="00030476">
        <w:rPr>
          <w:rFonts w:hint="eastAsia"/>
          <w:kern w:val="2"/>
          <w:lang w:val="en-US" w:eastAsia="ko-KR"/>
        </w:rPr>
        <w:t xml:space="preserve"> </w:t>
      </w:r>
      <w:r>
        <w:rPr>
          <w:rFonts w:hint="eastAsia"/>
          <w:kern w:val="2"/>
          <w:lang w:val="en-US" w:eastAsia="ko-KR"/>
        </w:rPr>
        <w:t>#</w:t>
      </w:r>
      <w:r w:rsidR="00826F21">
        <w:rPr>
          <w:rFonts w:hint="eastAsia"/>
          <w:kern w:val="2"/>
          <w:lang w:val="en-US" w:eastAsia="ko-KR"/>
        </w:rPr>
        <w:t>86bis</w:t>
      </w:r>
      <w:r>
        <w:rPr>
          <w:rFonts w:hint="eastAsia"/>
          <w:kern w:val="2"/>
          <w:lang w:val="en-US" w:eastAsia="ko-KR"/>
        </w:rPr>
        <w:t xml:space="preserve"> meeting,</w:t>
      </w:r>
      <w:r w:rsidR="00030476">
        <w:rPr>
          <w:rFonts w:hint="eastAsia"/>
          <w:kern w:val="2"/>
          <w:lang w:val="en-US" w:eastAsia="ko-KR"/>
        </w:rPr>
        <w:t xml:space="preserve"> </w:t>
      </w:r>
      <w:r w:rsidR="00775B32" w:rsidRPr="00775B32">
        <w:rPr>
          <w:kern w:val="2"/>
          <w:lang w:val="en-US" w:eastAsia="ko-KR"/>
        </w:rPr>
        <w:t xml:space="preserve">there were agreements on </w:t>
      </w:r>
      <w:r w:rsidR="00493D2B">
        <w:rPr>
          <w:rFonts w:hint="eastAsia"/>
          <w:kern w:val="2"/>
          <w:lang w:val="en-US" w:eastAsia="ko-KR"/>
        </w:rPr>
        <w:t>different</w:t>
      </w:r>
      <w:r w:rsidR="00493D2B" w:rsidRPr="00493D2B">
        <w:t xml:space="preserve"> </w:t>
      </w:r>
      <w:r w:rsidR="00493D2B" w:rsidRPr="00493D2B">
        <w:rPr>
          <w:kern w:val="2"/>
          <w:lang w:val="en-US" w:eastAsia="ko-KR"/>
        </w:rPr>
        <w:t>OFDM</w:t>
      </w:r>
      <w:r w:rsidR="00493D2B">
        <w:rPr>
          <w:rFonts w:hint="eastAsia"/>
          <w:kern w:val="2"/>
          <w:lang w:val="en-US" w:eastAsia="ko-KR"/>
        </w:rPr>
        <w:t xml:space="preserve"> numerology between control information and data transmission within the same slot interval</w:t>
      </w:r>
      <w:r w:rsidR="00775B32" w:rsidRPr="00775B32">
        <w:rPr>
          <w:kern w:val="2"/>
          <w:lang w:val="en-US" w:eastAsia="ko-KR"/>
        </w:rPr>
        <w:t xml:space="preserve"> as followings [1</w:t>
      </w:r>
      <w:r w:rsidR="00775B32">
        <w:rPr>
          <w:rFonts w:hint="eastAsia"/>
          <w:kern w:val="2"/>
          <w:lang w:val="en-US" w:eastAsia="ko-KR"/>
        </w:rPr>
        <w:t>]</w:t>
      </w:r>
      <w:r w:rsidR="00775B32">
        <w:rPr>
          <w:kern w:val="2"/>
          <w:lang w:val="en-US" w:eastAsia="ko-KR"/>
        </w:rPr>
        <w:t>:</w:t>
      </w:r>
    </w:p>
    <w:p w:rsidR="000F3768" w:rsidRDefault="000F3768" w:rsidP="00030476">
      <w:pPr>
        <w:spacing w:afterLines="50"/>
        <w:ind w:firstLine="431"/>
        <w:rPr>
          <w:kern w:val="2"/>
          <w:lang w:val="en-US" w:eastAsia="ko-KR"/>
        </w:rPr>
      </w:pPr>
    </w:p>
    <w:p w:rsidR="00493D2B" w:rsidRDefault="00493D2B" w:rsidP="00493D2B">
      <w:pPr>
        <w:rPr>
          <w:b/>
          <w:bCs/>
          <w:u w:val="single"/>
          <w:lang w:eastAsia="ja-JP"/>
        </w:rPr>
      </w:pPr>
      <w:r>
        <w:rPr>
          <w:b/>
          <w:bCs/>
          <w:highlight w:val="green"/>
          <w:u w:val="single"/>
          <w:lang w:eastAsia="ja-JP"/>
        </w:rPr>
        <w:t>Agreements:</w:t>
      </w:r>
    </w:p>
    <w:p w:rsidR="00493D2B" w:rsidRDefault="00493D2B" w:rsidP="00493D2B">
      <w:pPr>
        <w:numPr>
          <w:ilvl w:val="0"/>
          <w:numId w:val="44"/>
        </w:numPr>
        <w:overflowPunct/>
        <w:autoSpaceDE/>
        <w:autoSpaceDN/>
        <w:adjustRightInd/>
        <w:spacing w:after="0"/>
        <w:jc w:val="left"/>
        <w:textAlignment w:val="auto"/>
        <w:rPr>
          <w:lang w:eastAsia="ja-JP"/>
        </w:rPr>
      </w:pPr>
      <w:r>
        <w:rPr>
          <w:lang w:eastAsia="ja-JP"/>
        </w:rPr>
        <w:t>NR should support both data and control with the same numerology</w:t>
      </w:r>
    </w:p>
    <w:p w:rsidR="00493D2B" w:rsidRDefault="00493D2B" w:rsidP="00493D2B">
      <w:pPr>
        <w:numPr>
          <w:ilvl w:val="0"/>
          <w:numId w:val="44"/>
        </w:numPr>
        <w:overflowPunct/>
        <w:autoSpaceDE/>
        <w:autoSpaceDN/>
        <w:adjustRightInd/>
        <w:spacing w:after="0"/>
        <w:jc w:val="left"/>
        <w:textAlignment w:val="auto"/>
        <w:rPr>
          <w:lang w:eastAsia="ja-JP"/>
        </w:rPr>
      </w:pPr>
      <w:r>
        <w:rPr>
          <w:lang w:eastAsia="ja-JP"/>
        </w:rPr>
        <w:t>Study impact and benefits of allowing the transmission of DL control information and data transmission to a UE within the same slot interval using different numerologies in TDM or FDM manner</w:t>
      </w:r>
    </w:p>
    <w:p w:rsidR="00493D2B" w:rsidRDefault="00493D2B" w:rsidP="00493D2B">
      <w:pPr>
        <w:numPr>
          <w:ilvl w:val="1"/>
          <w:numId w:val="44"/>
        </w:numPr>
        <w:overflowPunct/>
        <w:autoSpaceDE/>
        <w:autoSpaceDN/>
        <w:adjustRightInd/>
        <w:spacing w:after="0"/>
        <w:jc w:val="left"/>
        <w:textAlignment w:val="auto"/>
        <w:rPr>
          <w:lang w:eastAsia="ja-JP"/>
        </w:rPr>
      </w:pPr>
      <w:r>
        <w:rPr>
          <w:lang w:eastAsia="ja-JP"/>
        </w:rPr>
        <w:t>Above may apply both slot and mini-slot</w:t>
      </w:r>
    </w:p>
    <w:p w:rsidR="00493D2B" w:rsidRDefault="00493D2B" w:rsidP="00493D2B">
      <w:pPr>
        <w:numPr>
          <w:ilvl w:val="0"/>
          <w:numId w:val="44"/>
        </w:numPr>
        <w:overflowPunct/>
        <w:autoSpaceDE/>
        <w:autoSpaceDN/>
        <w:adjustRightInd/>
        <w:spacing w:after="0"/>
        <w:jc w:val="left"/>
        <w:textAlignment w:val="auto"/>
        <w:rPr>
          <w:lang w:eastAsia="ja-JP"/>
        </w:rPr>
      </w:pPr>
      <w:r>
        <w:rPr>
          <w:lang w:eastAsia="ja-JP"/>
        </w:rPr>
        <w:t>Study impact and benefits of allowing the transmission of uplink control information and data transmission from a UE within the same slot interval using different numerologies in TDM or FDM manner</w:t>
      </w:r>
    </w:p>
    <w:p w:rsidR="00493D2B" w:rsidRDefault="00493D2B" w:rsidP="00493D2B">
      <w:pPr>
        <w:numPr>
          <w:ilvl w:val="1"/>
          <w:numId w:val="44"/>
        </w:numPr>
        <w:overflowPunct/>
        <w:autoSpaceDE/>
        <w:autoSpaceDN/>
        <w:adjustRightInd/>
        <w:spacing w:after="0"/>
        <w:jc w:val="left"/>
        <w:textAlignment w:val="auto"/>
        <w:rPr>
          <w:lang w:eastAsia="ja-JP"/>
        </w:rPr>
      </w:pPr>
      <w:r>
        <w:rPr>
          <w:lang w:eastAsia="ja-JP"/>
        </w:rPr>
        <w:t>Above may apply both slot and mini-slot</w:t>
      </w:r>
    </w:p>
    <w:p w:rsidR="00493D2B" w:rsidRDefault="00493D2B" w:rsidP="00493D2B">
      <w:pPr>
        <w:numPr>
          <w:ilvl w:val="0"/>
          <w:numId w:val="44"/>
        </w:numPr>
        <w:overflowPunct/>
        <w:autoSpaceDE/>
        <w:autoSpaceDN/>
        <w:adjustRightInd/>
        <w:spacing w:after="0"/>
        <w:jc w:val="left"/>
        <w:textAlignment w:val="auto"/>
        <w:rPr>
          <w:lang w:eastAsia="ja-JP"/>
        </w:rPr>
      </w:pPr>
      <w:r>
        <w:rPr>
          <w:lang w:eastAsia="ja-JP"/>
        </w:rPr>
        <w:t>Followings applies both DL and UL</w:t>
      </w:r>
    </w:p>
    <w:p w:rsidR="00493D2B" w:rsidRDefault="00493D2B" w:rsidP="00493D2B">
      <w:pPr>
        <w:numPr>
          <w:ilvl w:val="1"/>
          <w:numId w:val="44"/>
        </w:numPr>
        <w:overflowPunct/>
        <w:autoSpaceDE/>
        <w:autoSpaceDN/>
        <w:adjustRightInd/>
        <w:spacing w:after="0"/>
        <w:jc w:val="left"/>
        <w:textAlignment w:val="auto"/>
        <w:rPr>
          <w:lang w:eastAsia="ja-JP"/>
        </w:rPr>
      </w:pPr>
      <w:r>
        <w:rPr>
          <w:lang w:eastAsia="ja-JP"/>
        </w:rPr>
        <w:t>The associated DM-RS for data/control transmission still uses the same numerology as the data/control transmission</w:t>
      </w:r>
    </w:p>
    <w:p w:rsidR="00493D2B" w:rsidRDefault="00493D2B" w:rsidP="00493D2B">
      <w:pPr>
        <w:numPr>
          <w:ilvl w:val="1"/>
          <w:numId w:val="44"/>
        </w:numPr>
        <w:overflowPunct/>
        <w:autoSpaceDE/>
        <w:autoSpaceDN/>
        <w:adjustRightInd/>
        <w:spacing w:after="0"/>
        <w:jc w:val="left"/>
        <w:textAlignment w:val="auto"/>
        <w:rPr>
          <w:lang w:eastAsia="ja-JP"/>
        </w:rPr>
      </w:pPr>
      <w:r>
        <w:rPr>
          <w:lang w:eastAsia="ja-JP"/>
        </w:rPr>
        <w:t>FFS: Control channel performance under different numerologies, Overhead saving, Control channel capacity; Quantify timeline saving, UE complexity</w:t>
      </w:r>
    </w:p>
    <w:p w:rsidR="00826F21" w:rsidRPr="00493D2B" w:rsidRDefault="00826F21" w:rsidP="00826F21">
      <w:pPr>
        <w:overflowPunct/>
        <w:autoSpaceDE/>
        <w:autoSpaceDN/>
        <w:adjustRightInd/>
        <w:spacing w:after="0"/>
        <w:jc w:val="left"/>
        <w:textAlignment w:val="auto"/>
        <w:rPr>
          <w:rFonts w:eastAsiaTheme="minorEastAsia"/>
          <w:lang w:eastAsia="ko-KR"/>
        </w:rPr>
      </w:pPr>
    </w:p>
    <w:p w:rsidR="00BD144C" w:rsidRPr="00C01046" w:rsidRDefault="009C4395">
      <w:pPr>
        <w:spacing w:afterLines="50"/>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discuss </w:t>
      </w:r>
      <w:r w:rsidR="00CD73B1" w:rsidRPr="00CD73B1">
        <w:rPr>
          <w:kern w:val="2"/>
          <w:lang w:val="en-US" w:eastAsia="ko-KR"/>
        </w:rPr>
        <w:t xml:space="preserve">on the case that different OFDM numerology (e.g., subcarrier spacing or </w:t>
      </w:r>
      <w:r w:rsidR="0069039B">
        <w:rPr>
          <w:kern w:val="2"/>
          <w:lang w:val="en-US" w:eastAsia="ko-KR"/>
        </w:rPr>
        <w:t>CP overhead</w:t>
      </w:r>
      <w:r w:rsidR="00CD73B1" w:rsidRPr="00CD73B1">
        <w:rPr>
          <w:kern w:val="2"/>
          <w:lang w:val="en-US" w:eastAsia="ko-KR"/>
        </w:rPr>
        <w:t>) is used between control and data channels</w:t>
      </w:r>
      <w:r w:rsidR="00F26F06">
        <w:rPr>
          <w:rFonts w:hint="eastAsia"/>
          <w:kern w:val="2"/>
          <w:lang w:val="en-US" w:eastAsia="ko-KR"/>
        </w:rPr>
        <w:t>.</w:t>
      </w:r>
    </w:p>
    <w:p w:rsidR="006B1645" w:rsidRPr="009F48FF" w:rsidRDefault="006B1645" w:rsidP="006B1645">
      <w:pPr>
        <w:spacing w:afterLines="50"/>
        <w:rPr>
          <w:kern w:val="2"/>
          <w:lang w:val="en-US" w:eastAsia="ko-KR"/>
        </w:rPr>
      </w:pPr>
    </w:p>
    <w:p w:rsidR="00F5000A" w:rsidRPr="00005EB2" w:rsidRDefault="00CD73B1" w:rsidP="00005EB2">
      <w:pPr>
        <w:pStyle w:val="1"/>
        <w:tabs>
          <w:tab w:val="clear" w:pos="3693"/>
        </w:tabs>
        <w:spacing w:before="120"/>
        <w:ind w:left="567" w:hanging="567"/>
        <w:rPr>
          <w:sz w:val="36"/>
        </w:rPr>
      </w:pPr>
      <w:r>
        <w:rPr>
          <w:rFonts w:hint="eastAsia"/>
          <w:sz w:val="36"/>
          <w:lang w:eastAsia="ko-KR"/>
        </w:rPr>
        <w:t>Discussion</w:t>
      </w:r>
    </w:p>
    <w:p w:rsidR="000F3768" w:rsidRDefault="004C169C" w:rsidP="00CD73B1">
      <w:pPr>
        <w:spacing w:afterLines="50"/>
        <w:ind w:firstLineChars="193" w:firstLine="425"/>
        <w:rPr>
          <w:kern w:val="2"/>
          <w:lang w:val="en-US" w:eastAsia="ko-KR"/>
        </w:rPr>
      </w:pPr>
      <w:r>
        <w:rPr>
          <w:rFonts w:hint="eastAsia"/>
          <w:kern w:val="2"/>
          <w:lang w:val="en-US" w:eastAsia="ko-KR"/>
        </w:rPr>
        <w:t>In this section, we discuss</w:t>
      </w:r>
      <w:r w:rsidR="00CD73B1">
        <w:rPr>
          <w:rFonts w:hint="eastAsia"/>
          <w:kern w:val="2"/>
          <w:lang w:val="en-US" w:eastAsia="ko-KR"/>
        </w:rPr>
        <w:t xml:space="preserve"> </w:t>
      </w:r>
      <w:r w:rsidR="00CD73B1" w:rsidRPr="00CD73B1">
        <w:rPr>
          <w:rFonts w:hint="eastAsia"/>
          <w:kern w:val="2"/>
          <w:lang w:val="en-US" w:eastAsia="ko-KR"/>
        </w:rPr>
        <w:t xml:space="preserve">on the case that different OFDM numerology (e.g., subcarrier spacing or </w:t>
      </w:r>
      <w:r w:rsidR="0069039B">
        <w:rPr>
          <w:kern w:val="2"/>
          <w:lang w:val="en-US" w:eastAsia="ko-KR"/>
        </w:rPr>
        <w:t>CP overhead</w:t>
      </w:r>
      <w:r w:rsidR="00CD73B1" w:rsidRPr="00CD73B1">
        <w:rPr>
          <w:rFonts w:hint="eastAsia"/>
          <w:kern w:val="2"/>
          <w:lang w:val="en-US" w:eastAsia="ko-KR"/>
        </w:rPr>
        <w:t xml:space="preserve">) is used between </w:t>
      </w:r>
      <w:r w:rsidR="00CD73B1">
        <w:rPr>
          <w:rFonts w:hint="eastAsia"/>
          <w:kern w:val="2"/>
          <w:lang w:val="en-US" w:eastAsia="ko-KR"/>
        </w:rPr>
        <w:t xml:space="preserve">DL </w:t>
      </w:r>
      <w:r w:rsidR="00CD73B1" w:rsidRPr="00CD73B1">
        <w:rPr>
          <w:rFonts w:hint="eastAsia"/>
          <w:kern w:val="2"/>
          <w:lang w:val="en-US" w:eastAsia="ko-KR"/>
        </w:rPr>
        <w:t>control</w:t>
      </w:r>
      <w:r w:rsidR="001C5913">
        <w:rPr>
          <w:rFonts w:hint="eastAsia"/>
          <w:kern w:val="2"/>
          <w:lang w:val="en-US" w:eastAsia="ko-KR"/>
        </w:rPr>
        <w:t xml:space="preserve"> channels</w:t>
      </w:r>
      <w:r w:rsidR="00CD73B1" w:rsidRPr="00CD73B1">
        <w:rPr>
          <w:rFonts w:hint="eastAsia"/>
          <w:kern w:val="2"/>
          <w:lang w:val="en-US" w:eastAsia="ko-KR"/>
        </w:rPr>
        <w:t xml:space="preserve"> and </w:t>
      </w:r>
      <w:r w:rsidR="00CD73B1">
        <w:rPr>
          <w:rFonts w:hint="eastAsia"/>
          <w:kern w:val="2"/>
          <w:lang w:val="en-US" w:eastAsia="ko-KR"/>
        </w:rPr>
        <w:t>DL</w:t>
      </w:r>
      <w:r w:rsidR="00BC3FB0">
        <w:rPr>
          <w:kern w:val="2"/>
          <w:lang w:val="en-US" w:eastAsia="ko-KR"/>
        </w:rPr>
        <w:t>/UL</w:t>
      </w:r>
      <w:r w:rsidR="00CD73B1">
        <w:rPr>
          <w:rFonts w:hint="eastAsia"/>
          <w:kern w:val="2"/>
          <w:lang w:val="en-US" w:eastAsia="ko-KR"/>
        </w:rPr>
        <w:t xml:space="preserve"> </w:t>
      </w:r>
      <w:r w:rsidR="00CD73B1" w:rsidRPr="00CD73B1">
        <w:rPr>
          <w:rFonts w:hint="eastAsia"/>
          <w:kern w:val="2"/>
          <w:lang w:val="en-US" w:eastAsia="ko-KR"/>
        </w:rPr>
        <w:t>data channels</w:t>
      </w:r>
      <w:r w:rsidR="00CD73B1">
        <w:rPr>
          <w:rFonts w:hint="eastAsia"/>
          <w:kern w:val="2"/>
          <w:lang w:val="en-US" w:eastAsia="ko-KR"/>
        </w:rPr>
        <w:t xml:space="preserve"> within the same slot interval</w:t>
      </w:r>
      <w:r w:rsidR="00CD73B1" w:rsidRPr="00CD73B1">
        <w:rPr>
          <w:rFonts w:hint="eastAsia"/>
          <w:kern w:val="2"/>
          <w:lang w:val="en-US" w:eastAsia="ko-KR"/>
        </w:rPr>
        <w:t>.</w:t>
      </w:r>
    </w:p>
    <w:p w:rsidR="00BC1F0E" w:rsidRDefault="001C5913" w:rsidP="00B14008">
      <w:pPr>
        <w:spacing w:afterLines="50"/>
        <w:ind w:firstLineChars="193" w:firstLine="425"/>
        <w:rPr>
          <w:kern w:val="2"/>
          <w:lang w:val="en-US" w:eastAsia="ko-KR"/>
        </w:rPr>
      </w:pPr>
      <w:r>
        <w:rPr>
          <w:rFonts w:hint="eastAsia"/>
          <w:kern w:val="2"/>
          <w:lang w:val="en-US" w:eastAsia="ko-KR"/>
        </w:rPr>
        <w:t>Generally</w:t>
      </w:r>
      <w:r w:rsidR="00CD73B1" w:rsidRPr="00CD73B1">
        <w:rPr>
          <w:rFonts w:hint="eastAsia"/>
          <w:kern w:val="2"/>
          <w:lang w:val="en-US" w:eastAsia="ko-KR"/>
        </w:rPr>
        <w:t xml:space="preserve">, </w:t>
      </w:r>
      <w:r>
        <w:rPr>
          <w:rFonts w:hint="eastAsia"/>
          <w:kern w:val="2"/>
          <w:lang w:val="en-US" w:eastAsia="ko-KR"/>
        </w:rPr>
        <w:t>in case of</w:t>
      </w:r>
      <w:r w:rsidR="00CD73B1" w:rsidRPr="00CD73B1">
        <w:rPr>
          <w:rFonts w:hint="eastAsia"/>
          <w:kern w:val="2"/>
          <w:lang w:val="en-US" w:eastAsia="ko-KR"/>
        </w:rPr>
        <w:t xml:space="preserve"> the multi-beam operation scenario based on analog beam</w:t>
      </w:r>
      <w:r>
        <w:rPr>
          <w:rFonts w:hint="eastAsia"/>
          <w:kern w:val="2"/>
          <w:lang w:val="en-US" w:eastAsia="ko-KR"/>
        </w:rPr>
        <w:t>-</w:t>
      </w:r>
      <w:r w:rsidR="00CD73B1" w:rsidRPr="00CD73B1">
        <w:rPr>
          <w:rFonts w:hint="eastAsia"/>
          <w:kern w:val="2"/>
          <w:lang w:val="en-US" w:eastAsia="ko-KR"/>
        </w:rPr>
        <w:t>formed transmission above 6 GHz, it can be considered to apply larger subcarrier spacing for the control channel than that for the data channel. This application would be beneficial in that the control channel can be transmitted for multiple beam directions by using symbol duration shorter than that for the data channel. Also, since the supportable maximum MCS level for the control channel is normally lower than that for the data channel, even if CP length for control channel shrinks compared with that for data channel, the robustness to inter-symbol interference could be maintained with a similar extent for both control and data channels</w:t>
      </w:r>
      <w:r w:rsidR="00BC3FB0">
        <w:rPr>
          <w:kern w:val="2"/>
          <w:lang w:val="en-US" w:eastAsia="ko-KR"/>
        </w:rPr>
        <w:t xml:space="preserve"> in most cases</w:t>
      </w:r>
      <w:r w:rsidR="00CD73B1" w:rsidRPr="00CD73B1">
        <w:rPr>
          <w:rFonts w:hint="eastAsia"/>
          <w:kern w:val="2"/>
          <w:lang w:val="en-US" w:eastAsia="ko-KR"/>
        </w:rPr>
        <w:t xml:space="preserve">. In addition, different subcarrier spacing between control and data channels can be considerable with </w:t>
      </w:r>
      <w:r w:rsidR="00CD73B1" w:rsidRPr="00CD73B1">
        <w:rPr>
          <w:kern w:val="2"/>
          <w:lang w:val="en-US" w:eastAsia="ko-KR"/>
        </w:rPr>
        <w:t>respect</w:t>
      </w:r>
      <w:r w:rsidR="00CD73B1" w:rsidRPr="00CD73B1">
        <w:rPr>
          <w:rFonts w:hint="eastAsia"/>
          <w:kern w:val="2"/>
          <w:lang w:val="en-US" w:eastAsia="ko-KR"/>
        </w:rPr>
        <w:t xml:space="preserve"> to RS overhead.</w:t>
      </w:r>
      <w:r w:rsidR="00F23533">
        <w:rPr>
          <w:rFonts w:hint="eastAsia"/>
          <w:kern w:val="2"/>
          <w:lang w:val="en-US" w:eastAsia="ko-KR"/>
        </w:rPr>
        <w:t xml:space="preserve"> </w:t>
      </w:r>
      <w:r w:rsidR="00BC3FB0">
        <w:rPr>
          <w:kern w:val="2"/>
          <w:lang w:val="en-US" w:eastAsia="ko-KR"/>
        </w:rPr>
        <w:t xml:space="preserve">Furthermore, when wideband operation is considered where control and data are delivered in different OFDM symbols due to different beam directions are used for control and data respectively, the available REs for control channel can be considerably high, particularly when there are not many UEs to schedule. In such a case, reducing REs by increasing subcarrier </w:t>
      </w:r>
      <w:proofErr w:type="spellStart"/>
      <w:r w:rsidR="00BC3FB0">
        <w:rPr>
          <w:kern w:val="2"/>
          <w:lang w:val="en-US" w:eastAsia="ko-KR"/>
        </w:rPr>
        <w:t>spacings</w:t>
      </w:r>
      <w:proofErr w:type="spellEnd"/>
      <w:r w:rsidR="00BC3FB0">
        <w:rPr>
          <w:kern w:val="2"/>
          <w:lang w:val="en-US" w:eastAsia="ko-KR"/>
        </w:rPr>
        <w:t xml:space="preserve"> in one OFDM symbol can be effective. </w:t>
      </w:r>
    </w:p>
    <w:p w:rsidR="00CD73B1" w:rsidRPr="00751276" w:rsidRDefault="00CD73B1" w:rsidP="00B14008">
      <w:pPr>
        <w:spacing w:afterLines="50"/>
        <w:ind w:firstLineChars="193" w:firstLine="425"/>
        <w:rPr>
          <w:rFonts w:eastAsia="바탕"/>
          <w:szCs w:val="22"/>
          <w:lang w:eastAsia="ko-KR"/>
        </w:rPr>
      </w:pPr>
      <w:r w:rsidRPr="00CD73B1">
        <w:rPr>
          <w:rFonts w:hint="eastAsia"/>
          <w:kern w:val="2"/>
          <w:lang w:val="en-US" w:eastAsia="ko-KR"/>
        </w:rPr>
        <w:lastRenderedPageBreak/>
        <w:t>Fig</w:t>
      </w:r>
      <w:r w:rsidR="0009309B">
        <w:rPr>
          <w:rFonts w:hint="eastAsia"/>
          <w:kern w:val="2"/>
          <w:lang w:val="en-US" w:eastAsia="ko-KR"/>
        </w:rPr>
        <w:t>ure</w:t>
      </w:r>
      <w:r w:rsidRPr="00CD73B1">
        <w:rPr>
          <w:rFonts w:hint="eastAsia"/>
          <w:kern w:val="2"/>
          <w:lang w:val="en-US" w:eastAsia="ko-KR"/>
        </w:rPr>
        <w:t xml:space="preserve"> 1 shows an example of different subcarrier spacing between DL</w:t>
      </w:r>
      <w:r w:rsidR="00F23533">
        <w:rPr>
          <w:rFonts w:hint="eastAsia"/>
          <w:kern w:val="2"/>
          <w:lang w:val="en-US" w:eastAsia="ko-KR"/>
        </w:rPr>
        <w:t xml:space="preserve"> control</w:t>
      </w:r>
      <w:r w:rsidRPr="00CD73B1">
        <w:rPr>
          <w:rFonts w:hint="eastAsia"/>
          <w:kern w:val="2"/>
          <w:lang w:val="en-US" w:eastAsia="ko-KR"/>
        </w:rPr>
        <w:t xml:space="preserve"> (e.g.</w:t>
      </w:r>
      <w:r w:rsidR="00F23533">
        <w:rPr>
          <w:rFonts w:hint="eastAsia"/>
          <w:kern w:val="2"/>
          <w:lang w:val="en-US" w:eastAsia="ko-KR"/>
        </w:rPr>
        <w:t>,</w:t>
      </w:r>
      <w:r w:rsidRPr="00CD73B1">
        <w:rPr>
          <w:rFonts w:hint="eastAsia"/>
          <w:kern w:val="2"/>
          <w:lang w:val="en-US" w:eastAsia="ko-KR"/>
        </w:rPr>
        <w:t xml:space="preserve"> 30 kHz) and </w:t>
      </w:r>
      <w:r w:rsidR="00F23533">
        <w:rPr>
          <w:rFonts w:hint="eastAsia"/>
          <w:kern w:val="2"/>
          <w:lang w:val="en-US" w:eastAsia="ko-KR"/>
        </w:rPr>
        <w:t>DL data</w:t>
      </w:r>
      <w:r w:rsidRPr="00CD73B1">
        <w:rPr>
          <w:rFonts w:hint="eastAsia"/>
          <w:kern w:val="2"/>
          <w:lang w:val="en-US" w:eastAsia="ko-KR"/>
        </w:rPr>
        <w:t xml:space="preserve"> (e.g.</w:t>
      </w:r>
      <w:r w:rsidR="00F23533">
        <w:rPr>
          <w:rFonts w:hint="eastAsia"/>
          <w:kern w:val="2"/>
          <w:lang w:val="en-US" w:eastAsia="ko-KR"/>
        </w:rPr>
        <w:t>,</w:t>
      </w:r>
      <w:r w:rsidRPr="00CD73B1">
        <w:rPr>
          <w:rFonts w:hint="eastAsia"/>
          <w:kern w:val="2"/>
          <w:lang w:val="en-US" w:eastAsia="ko-KR"/>
        </w:rPr>
        <w:t xml:space="preserve"> 15 kHz) channels. </w:t>
      </w:r>
      <w:r w:rsidR="00F23533">
        <w:rPr>
          <w:rFonts w:hint="eastAsia"/>
          <w:kern w:val="2"/>
          <w:lang w:val="en-US" w:eastAsia="ko-KR"/>
        </w:rPr>
        <w:t xml:space="preserve">In this example, </w:t>
      </w:r>
      <w:r w:rsidR="000F3768">
        <w:rPr>
          <w:rFonts w:hint="eastAsia"/>
          <w:kern w:val="2"/>
          <w:lang w:val="en-US" w:eastAsia="ko-KR"/>
        </w:rPr>
        <w:t xml:space="preserve">the number of analog beams for </w:t>
      </w:r>
      <w:r w:rsidR="00F23533" w:rsidRPr="00CD73B1">
        <w:rPr>
          <w:rFonts w:hint="eastAsia"/>
          <w:kern w:val="2"/>
          <w:lang w:val="en-US" w:eastAsia="ko-KR"/>
        </w:rPr>
        <w:t>control channel</w:t>
      </w:r>
      <w:r w:rsidR="000F3768">
        <w:rPr>
          <w:rFonts w:hint="eastAsia"/>
          <w:kern w:val="2"/>
          <w:lang w:val="en-US" w:eastAsia="ko-KR"/>
        </w:rPr>
        <w:t xml:space="preserve"> can be twice as much as that for data channels within the same slot interval.</w:t>
      </w:r>
      <w:r w:rsidR="00E8754D">
        <w:rPr>
          <w:rFonts w:hint="eastAsia"/>
          <w:kern w:val="2"/>
          <w:lang w:val="en-US" w:eastAsia="ko-KR"/>
        </w:rPr>
        <w:t xml:space="preserve"> </w:t>
      </w:r>
    </w:p>
    <w:p w:rsidR="00CD73B1" w:rsidRPr="00DB7110" w:rsidRDefault="00CD73B1" w:rsidP="00CD73B1">
      <w:pPr>
        <w:spacing w:before="120"/>
        <w:jc w:val="center"/>
        <w:rPr>
          <w:szCs w:val="22"/>
          <w:lang w:eastAsia="ko-KR"/>
        </w:rPr>
      </w:pPr>
      <w:r w:rsidRPr="004719C1">
        <w:t xml:space="preserve"> </w:t>
      </w:r>
      <w:r w:rsidR="002C459C">
        <w:object w:dxaOrig="14601" w:dyaOrig="6511">
          <v:shape id="_x0000_i1025" type="#_x0000_t75" style="width:481.55pt;height:214.8pt" o:ole="">
            <v:imagedata r:id="rId9" o:title=""/>
          </v:shape>
          <o:OLEObject Type="Embed" ProgID="Visio.Drawing.11" ShapeID="_x0000_i1025" DrawAspect="Content" ObjectID="_1539794333" r:id="rId10"/>
        </w:object>
      </w:r>
      <w:bookmarkStart w:id="3" w:name="_GoBack"/>
      <w:bookmarkEnd w:id="3"/>
    </w:p>
    <w:p w:rsidR="00CD73B1" w:rsidRPr="00F23533" w:rsidRDefault="00CD73B1" w:rsidP="000F3768">
      <w:pPr>
        <w:spacing w:before="120"/>
        <w:jc w:val="center"/>
        <w:rPr>
          <w:rFonts w:eastAsia="바탕"/>
          <w:szCs w:val="22"/>
          <w:lang w:eastAsia="ko-KR"/>
        </w:rPr>
      </w:pPr>
      <w:r w:rsidRPr="00827EBE">
        <w:rPr>
          <w:rFonts w:eastAsia="바탕" w:hint="eastAsia"/>
          <w:b/>
          <w:szCs w:val="22"/>
          <w:lang w:eastAsia="ko-KR"/>
        </w:rPr>
        <w:t xml:space="preserve">Figure 1. </w:t>
      </w:r>
      <w:r>
        <w:rPr>
          <w:rFonts w:eastAsia="바탕" w:hint="eastAsia"/>
          <w:b/>
          <w:szCs w:val="22"/>
          <w:lang w:eastAsia="ko-KR"/>
        </w:rPr>
        <w:t>E</w:t>
      </w:r>
      <w:r w:rsidRPr="00827EBE">
        <w:rPr>
          <w:rFonts w:eastAsia="바탕" w:hint="eastAsia"/>
          <w:b/>
          <w:szCs w:val="22"/>
          <w:lang w:eastAsia="ko-KR"/>
        </w:rPr>
        <w:t xml:space="preserve">xample of different subcarrier spacing between DL </w:t>
      </w:r>
      <w:r w:rsidR="00F23533">
        <w:rPr>
          <w:rFonts w:eastAsia="바탕" w:hint="eastAsia"/>
          <w:b/>
          <w:szCs w:val="22"/>
          <w:lang w:eastAsia="ko-KR"/>
        </w:rPr>
        <w:t xml:space="preserve">control </w:t>
      </w:r>
      <w:r w:rsidRPr="00827EBE">
        <w:rPr>
          <w:rFonts w:eastAsia="바탕" w:hint="eastAsia"/>
          <w:b/>
          <w:szCs w:val="22"/>
          <w:lang w:eastAsia="ko-KR"/>
        </w:rPr>
        <w:t xml:space="preserve">and </w:t>
      </w:r>
      <w:r w:rsidR="00F23533">
        <w:rPr>
          <w:rFonts w:eastAsia="바탕" w:hint="eastAsia"/>
          <w:b/>
          <w:szCs w:val="22"/>
          <w:lang w:eastAsia="ko-KR"/>
        </w:rPr>
        <w:t>D</w:t>
      </w:r>
      <w:r w:rsidRPr="00827EBE">
        <w:rPr>
          <w:rFonts w:eastAsia="바탕" w:hint="eastAsia"/>
          <w:b/>
          <w:szCs w:val="22"/>
          <w:lang w:eastAsia="ko-KR"/>
        </w:rPr>
        <w:t>L</w:t>
      </w:r>
      <w:r w:rsidR="00F23533">
        <w:rPr>
          <w:rFonts w:eastAsia="바탕" w:hint="eastAsia"/>
          <w:b/>
          <w:szCs w:val="22"/>
          <w:lang w:eastAsia="ko-KR"/>
        </w:rPr>
        <w:t xml:space="preserve"> data channel</w:t>
      </w:r>
    </w:p>
    <w:p w:rsidR="007B0E90" w:rsidRDefault="002C459C" w:rsidP="00823BA8">
      <w:pPr>
        <w:spacing w:afterLines="50"/>
        <w:ind w:firstLineChars="193" w:firstLine="425"/>
        <w:rPr>
          <w:kern w:val="2"/>
          <w:lang w:val="en-US" w:eastAsia="ko-KR"/>
        </w:rPr>
      </w:pPr>
      <w:r>
        <w:rPr>
          <w:kern w:val="2"/>
          <w:lang w:val="en-US" w:eastAsia="ko-KR"/>
        </w:rPr>
        <w:t>Regardless of numerology used for control,</w:t>
      </w:r>
      <w:r>
        <w:rPr>
          <w:rFonts w:hint="eastAsia"/>
          <w:kern w:val="2"/>
          <w:lang w:val="en-US" w:eastAsia="ko-KR"/>
        </w:rPr>
        <w:t xml:space="preserve"> it might be beneficial that DL grant and UL grant are </w:t>
      </w:r>
      <w:r>
        <w:rPr>
          <w:kern w:val="2"/>
          <w:lang w:val="en-US" w:eastAsia="ko-KR"/>
        </w:rPr>
        <w:t>transmitted</w:t>
      </w:r>
      <w:r>
        <w:rPr>
          <w:rFonts w:hint="eastAsia"/>
          <w:kern w:val="2"/>
          <w:lang w:val="en-US" w:eastAsia="ko-KR"/>
        </w:rPr>
        <w:t xml:space="preserve"> </w:t>
      </w:r>
      <w:r>
        <w:rPr>
          <w:kern w:val="2"/>
          <w:lang w:val="en-US" w:eastAsia="ko-KR"/>
        </w:rPr>
        <w:t xml:space="preserve">in the first part of slot to minimize the necessary DL/UL switching within a slot.  For example, as shown in Figure </w:t>
      </w:r>
      <w:r w:rsidR="008270CD">
        <w:rPr>
          <w:kern w:val="2"/>
          <w:lang w:val="en-US" w:eastAsia="ko-KR"/>
        </w:rPr>
        <w:t>2</w:t>
      </w:r>
      <w:r>
        <w:rPr>
          <w:kern w:val="2"/>
          <w:lang w:val="en-US" w:eastAsia="ko-KR"/>
        </w:rPr>
        <w:t>, if control + data is scheduled in a mini-slot (e.g., 7 OS), then DL/UL switching needs to occur four times within a slot, whereas two DL/UL switching is sufficient for control burst + data burst transmission is used.</w:t>
      </w:r>
      <w:r w:rsidR="007B0E90">
        <w:rPr>
          <w:kern w:val="2"/>
          <w:lang w:val="en-US" w:eastAsia="ko-KR"/>
        </w:rPr>
        <w:t xml:space="preserve"> When control burst is used, it is more desirable to increase subcarrier spacing to reduce overall time used for control burst transmission. </w:t>
      </w:r>
    </w:p>
    <w:p w:rsidR="007B0E90" w:rsidRDefault="007B0E90" w:rsidP="00FC624A">
      <w:pPr>
        <w:jc w:val="center"/>
      </w:pPr>
      <w:r>
        <w:object w:dxaOrig="23049" w:dyaOrig="6511">
          <v:shape id="_x0000_i1026" type="#_x0000_t75" style="width:481.55pt;height:136.35pt" o:ole="">
            <v:imagedata r:id="rId11" o:title=""/>
          </v:shape>
          <o:OLEObject Type="Embed" ProgID="Visio.Drawing.11" ShapeID="_x0000_i1026" DrawAspect="Content" ObjectID="_1539794334" r:id="rId12"/>
        </w:object>
      </w:r>
    </w:p>
    <w:p w:rsidR="007B0E90" w:rsidRDefault="007B0E90" w:rsidP="00823BA8">
      <w:pPr>
        <w:pStyle w:val="ab"/>
        <w:numPr>
          <w:ilvl w:val="0"/>
          <w:numId w:val="45"/>
        </w:numPr>
        <w:ind w:leftChars="0"/>
        <w:rPr>
          <w:kern w:val="2"/>
          <w:lang w:val="en-US" w:eastAsia="ko-KR"/>
        </w:rPr>
      </w:pPr>
      <w:r>
        <w:rPr>
          <w:rFonts w:hint="eastAsia"/>
          <w:kern w:val="2"/>
          <w:lang w:val="en-US" w:eastAsia="ko-KR"/>
        </w:rPr>
        <w:t>control +</w:t>
      </w:r>
      <w:r w:rsidR="00FC624A">
        <w:rPr>
          <w:rFonts w:hint="eastAsia"/>
          <w:kern w:val="2"/>
          <w:lang w:val="en-US" w:eastAsia="ko-KR"/>
        </w:rPr>
        <w:t xml:space="preserve"> </w:t>
      </w:r>
      <w:r>
        <w:rPr>
          <w:rFonts w:hint="eastAsia"/>
          <w:kern w:val="2"/>
          <w:lang w:val="en-US" w:eastAsia="ko-KR"/>
        </w:rPr>
        <w:t>data mini-slot transmission                                   (b) control burst + data burst</w:t>
      </w:r>
    </w:p>
    <w:p w:rsidR="007B0E90" w:rsidRDefault="007B0E90" w:rsidP="00FC624A">
      <w:pPr>
        <w:spacing w:before="120"/>
        <w:jc w:val="center"/>
        <w:rPr>
          <w:kern w:val="2"/>
          <w:lang w:val="en-US" w:eastAsia="ko-KR"/>
        </w:rPr>
      </w:pPr>
      <w:r w:rsidRPr="00FC624A">
        <w:rPr>
          <w:rFonts w:eastAsia="바탕"/>
          <w:b/>
          <w:szCs w:val="22"/>
          <w:lang w:eastAsia="ko-KR"/>
        </w:rPr>
        <w:t>Figure 2. Example of control and data in a slot</w:t>
      </w:r>
    </w:p>
    <w:p w:rsidR="007B0E90" w:rsidRPr="00823BA8" w:rsidRDefault="007B0E90" w:rsidP="00823BA8">
      <w:pPr>
        <w:pStyle w:val="ab"/>
        <w:ind w:leftChars="0" w:left="927"/>
        <w:rPr>
          <w:kern w:val="2"/>
          <w:lang w:val="en-US" w:eastAsia="ko-KR"/>
        </w:rPr>
      </w:pPr>
    </w:p>
    <w:p w:rsidR="00841000" w:rsidRDefault="001C5913" w:rsidP="001C5913">
      <w:pPr>
        <w:rPr>
          <w:b/>
          <w:i/>
          <w:u w:val="single"/>
          <w:lang w:eastAsia="ko-KR"/>
        </w:rPr>
      </w:pPr>
      <w:r w:rsidRPr="001C5913">
        <w:rPr>
          <w:b/>
          <w:i/>
          <w:u w:val="single"/>
          <w:lang w:eastAsia="ko-KR"/>
        </w:rPr>
        <w:t xml:space="preserve">Proposal 1: </w:t>
      </w:r>
      <w:r w:rsidR="005260B1">
        <w:rPr>
          <w:rFonts w:hint="eastAsia"/>
          <w:b/>
          <w:i/>
          <w:u w:val="single"/>
          <w:lang w:eastAsia="ko-KR"/>
        </w:rPr>
        <w:t>For</w:t>
      </w:r>
      <w:r w:rsidRPr="001C5913">
        <w:rPr>
          <w:b/>
          <w:i/>
          <w:u w:val="single"/>
          <w:lang w:eastAsia="ko-KR"/>
        </w:rPr>
        <w:t xml:space="preserve"> above 6 GHz, consider the case applying different subcarrier spacing between </w:t>
      </w:r>
      <w:r w:rsidR="005260B1">
        <w:rPr>
          <w:rFonts w:hint="eastAsia"/>
          <w:b/>
          <w:i/>
          <w:u w:val="single"/>
          <w:lang w:eastAsia="ko-KR"/>
        </w:rPr>
        <w:t xml:space="preserve">DL </w:t>
      </w:r>
      <w:r w:rsidRPr="001C5913">
        <w:rPr>
          <w:b/>
          <w:i/>
          <w:u w:val="single"/>
          <w:lang w:eastAsia="ko-KR"/>
        </w:rPr>
        <w:t>data and</w:t>
      </w:r>
      <w:r w:rsidR="005260B1">
        <w:rPr>
          <w:rFonts w:hint="eastAsia"/>
          <w:b/>
          <w:i/>
          <w:u w:val="single"/>
          <w:lang w:eastAsia="ko-KR"/>
        </w:rPr>
        <w:t xml:space="preserve"> DL</w:t>
      </w:r>
      <w:r w:rsidRPr="001C5913">
        <w:rPr>
          <w:b/>
          <w:i/>
          <w:u w:val="single"/>
          <w:lang w:eastAsia="ko-KR"/>
        </w:rPr>
        <w:t xml:space="preserve"> control </w:t>
      </w:r>
      <w:r w:rsidRPr="005260B1">
        <w:rPr>
          <w:b/>
          <w:i/>
          <w:u w:val="single"/>
          <w:lang w:eastAsia="ko-KR"/>
        </w:rPr>
        <w:t>channels</w:t>
      </w:r>
      <w:r w:rsidR="005260B1" w:rsidRPr="005260B1">
        <w:rPr>
          <w:u w:val="single"/>
        </w:rPr>
        <w:t xml:space="preserve"> </w:t>
      </w:r>
      <w:r w:rsidR="005260B1" w:rsidRPr="005260B1">
        <w:rPr>
          <w:b/>
          <w:i/>
          <w:u w:val="single"/>
          <w:lang w:eastAsia="ko-KR"/>
        </w:rPr>
        <w:t>within the same slot interval</w:t>
      </w:r>
      <w:r w:rsidRPr="001C5913">
        <w:rPr>
          <w:b/>
          <w:i/>
          <w:u w:val="single"/>
          <w:lang w:eastAsia="ko-KR"/>
        </w:rPr>
        <w:t>.</w:t>
      </w:r>
      <w:r w:rsidR="007B0E90">
        <w:rPr>
          <w:b/>
          <w:i/>
          <w:u w:val="single"/>
          <w:lang w:eastAsia="ko-KR"/>
        </w:rPr>
        <w:t xml:space="preserve"> </w:t>
      </w:r>
    </w:p>
    <w:p w:rsidR="00061899" w:rsidRDefault="007B0E90" w:rsidP="00061899">
      <w:pPr>
        <w:rPr>
          <w:rFonts w:hint="eastAsia"/>
          <w:lang w:eastAsia="ko-KR"/>
        </w:rPr>
      </w:pPr>
      <w:r>
        <w:rPr>
          <w:b/>
          <w:i/>
          <w:u w:val="single"/>
          <w:lang w:eastAsia="ko-KR"/>
        </w:rPr>
        <w:t xml:space="preserve">Proposal 2: For above 6 GHz, consider control and data are transmitted in a burst manner where control channels to different beam directions can be transmitted within a burst, and multiple DL/UL data transmissions with different beam directions can be performed within a burst. </w:t>
      </w:r>
    </w:p>
    <w:p w:rsidR="00FC624A" w:rsidRPr="00114EF9" w:rsidRDefault="00FC624A" w:rsidP="00061899">
      <w:pPr>
        <w:rPr>
          <w:lang w:eastAsia="ko-KR"/>
        </w:rPr>
      </w:pPr>
    </w:p>
    <w:p w:rsidR="00BC1F0E" w:rsidRDefault="00F10314" w:rsidP="0040080E">
      <w:pPr>
        <w:spacing w:afterLines="50"/>
        <w:ind w:firstLineChars="193" w:firstLine="425"/>
        <w:rPr>
          <w:kern w:val="2"/>
          <w:lang w:val="en-US" w:eastAsia="ko-KR"/>
        </w:rPr>
      </w:pPr>
      <w:r w:rsidRPr="0040080E">
        <w:rPr>
          <w:rFonts w:hint="eastAsia"/>
          <w:lang w:eastAsia="ko-KR"/>
        </w:rPr>
        <w:t xml:space="preserve">If </w:t>
      </w:r>
      <w:r w:rsidRPr="00316966">
        <w:rPr>
          <w:kern w:val="2"/>
          <w:lang w:val="en-US" w:eastAsia="ko-KR"/>
        </w:rPr>
        <w:t>the subcarrier spacing of control channel is larger than that of data channel</w:t>
      </w:r>
      <w:r>
        <w:rPr>
          <w:rFonts w:hint="eastAsia"/>
          <w:kern w:val="2"/>
          <w:lang w:val="en-US" w:eastAsia="ko-KR"/>
        </w:rPr>
        <w:t xml:space="preserve">, </w:t>
      </w:r>
      <w:r w:rsidRPr="00114EF9">
        <w:rPr>
          <w:kern w:val="2"/>
          <w:lang w:val="en-US" w:eastAsia="ko-KR"/>
        </w:rPr>
        <w:t xml:space="preserve">cyclic prefix (CP) </w:t>
      </w:r>
      <w:r>
        <w:rPr>
          <w:rFonts w:hint="eastAsia"/>
          <w:kern w:val="2"/>
          <w:lang w:val="en-US" w:eastAsia="ko-KR"/>
        </w:rPr>
        <w:t xml:space="preserve">length of control </w:t>
      </w:r>
      <w:r>
        <w:rPr>
          <w:kern w:val="2"/>
          <w:lang w:val="en-US" w:eastAsia="ko-KR"/>
        </w:rPr>
        <w:t>channel</w:t>
      </w:r>
      <w:r>
        <w:rPr>
          <w:rFonts w:hint="eastAsia"/>
          <w:kern w:val="2"/>
          <w:lang w:val="en-US" w:eastAsia="ko-KR"/>
        </w:rPr>
        <w:t xml:space="preserve"> is also </w:t>
      </w:r>
      <w:r w:rsidR="0040080E">
        <w:rPr>
          <w:rFonts w:hint="eastAsia"/>
          <w:kern w:val="2"/>
          <w:lang w:val="en-US" w:eastAsia="ko-KR"/>
        </w:rPr>
        <w:t>shortening</w:t>
      </w:r>
      <w:r>
        <w:rPr>
          <w:rFonts w:hint="eastAsia"/>
          <w:kern w:val="2"/>
          <w:lang w:val="en-US" w:eastAsia="ko-KR"/>
        </w:rPr>
        <w:t xml:space="preserve"> than that of data channel </w:t>
      </w:r>
      <w:r w:rsidR="00E453A2">
        <w:rPr>
          <w:kern w:val="2"/>
          <w:lang w:val="en-US" w:eastAsia="ko-KR"/>
        </w:rPr>
        <w:t xml:space="preserve">if the same </w:t>
      </w:r>
      <w:r w:rsidR="007A730F">
        <w:rPr>
          <w:rFonts w:hint="eastAsia"/>
          <w:kern w:val="2"/>
          <w:lang w:val="en-US" w:eastAsia="ko-KR"/>
        </w:rPr>
        <w:t>CP overhead</w:t>
      </w:r>
      <w:r w:rsidR="00E453A2">
        <w:rPr>
          <w:kern w:val="2"/>
          <w:lang w:val="en-US" w:eastAsia="ko-KR"/>
        </w:rPr>
        <w:t xml:space="preserve"> is kept</w:t>
      </w:r>
      <w:r>
        <w:rPr>
          <w:rFonts w:hint="eastAsia"/>
          <w:kern w:val="2"/>
          <w:lang w:val="en-US" w:eastAsia="ko-KR"/>
        </w:rPr>
        <w:t>. However</w:t>
      </w:r>
      <w:r w:rsidR="00114EF9" w:rsidRPr="00114EF9">
        <w:rPr>
          <w:kern w:val="2"/>
          <w:lang w:val="en-US" w:eastAsia="ko-KR"/>
        </w:rPr>
        <w:t xml:space="preserve">, CP protects inter symbol interference (ISI) which occurs due to delay spread. CP length defined in legacy LTE </w:t>
      </w:r>
      <w:r w:rsidR="00114EF9" w:rsidRPr="00114EF9">
        <w:rPr>
          <w:kern w:val="2"/>
          <w:lang w:val="en-US" w:eastAsia="ko-KR"/>
        </w:rPr>
        <w:lastRenderedPageBreak/>
        <w:t xml:space="preserve">specification </w:t>
      </w:r>
      <w:r w:rsidR="0009309B">
        <w:rPr>
          <w:rFonts w:hint="eastAsia"/>
          <w:kern w:val="2"/>
          <w:lang w:val="en-US" w:eastAsia="ko-KR"/>
        </w:rPr>
        <w:t>might be</w:t>
      </w:r>
      <w:r w:rsidR="00114EF9" w:rsidRPr="00114EF9">
        <w:rPr>
          <w:kern w:val="2"/>
          <w:lang w:val="en-US" w:eastAsia="ko-KR"/>
        </w:rPr>
        <w:t xml:space="preserve"> necessary to support long delay spread channel such as eTU channel model in legacy LTE or TDL (Tapped Delay Line) channel model with 1μs delay scaling value. </w:t>
      </w:r>
      <w:r>
        <w:rPr>
          <w:rFonts w:hint="eastAsia"/>
          <w:kern w:val="2"/>
          <w:lang w:val="en-US" w:eastAsia="ko-KR"/>
        </w:rPr>
        <w:t>Accordingly,</w:t>
      </w:r>
      <w:r w:rsidR="007A730F">
        <w:rPr>
          <w:rFonts w:hint="eastAsia"/>
          <w:kern w:val="2"/>
          <w:lang w:val="en-US" w:eastAsia="ko-KR"/>
        </w:rPr>
        <w:t xml:space="preserve"> </w:t>
      </w:r>
      <w:r w:rsidR="00554D35">
        <w:rPr>
          <w:kern w:val="2"/>
          <w:lang w:val="en-US" w:eastAsia="ko-KR"/>
        </w:rPr>
        <w:t>different CP overhead in control channel from data when subcarrier spacing is increased should be also considered</w:t>
      </w:r>
    </w:p>
    <w:p w:rsidR="00B14008" w:rsidRDefault="0009309B" w:rsidP="00E8754D">
      <w:pPr>
        <w:spacing w:afterLines="50"/>
        <w:ind w:firstLineChars="193" w:firstLine="425"/>
        <w:rPr>
          <w:kern w:val="2"/>
          <w:lang w:val="en-US" w:eastAsia="ko-KR"/>
        </w:rPr>
      </w:pPr>
      <w:r>
        <w:rPr>
          <w:rFonts w:hint="eastAsia"/>
          <w:kern w:val="2"/>
          <w:lang w:val="en-US" w:eastAsia="ko-KR"/>
        </w:rPr>
        <w:t xml:space="preserve">Figure 2 shows </w:t>
      </w:r>
      <w:r w:rsidRPr="00CD73B1">
        <w:rPr>
          <w:rFonts w:hint="eastAsia"/>
          <w:kern w:val="2"/>
          <w:lang w:val="en-US" w:eastAsia="ko-KR"/>
        </w:rPr>
        <w:t>an example of different subcarrier spacing between DL</w:t>
      </w:r>
      <w:r>
        <w:rPr>
          <w:rFonts w:hint="eastAsia"/>
          <w:kern w:val="2"/>
          <w:lang w:val="en-US" w:eastAsia="ko-KR"/>
        </w:rPr>
        <w:t xml:space="preserve"> control</w:t>
      </w:r>
      <w:r w:rsidRPr="00CD73B1">
        <w:rPr>
          <w:rFonts w:hint="eastAsia"/>
          <w:kern w:val="2"/>
          <w:lang w:val="en-US" w:eastAsia="ko-KR"/>
        </w:rPr>
        <w:t xml:space="preserve"> (e.g.</w:t>
      </w:r>
      <w:r>
        <w:rPr>
          <w:rFonts w:hint="eastAsia"/>
          <w:kern w:val="2"/>
          <w:lang w:val="en-US" w:eastAsia="ko-KR"/>
        </w:rPr>
        <w:t>,</w:t>
      </w:r>
      <w:r w:rsidRPr="00CD73B1">
        <w:rPr>
          <w:rFonts w:hint="eastAsia"/>
          <w:kern w:val="2"/>
          <w:lang w:val="en-US" w:eastAsia="ko-KR"/>
        </w:rPr>
        <w:t xml:space="preserve"> </w:t>
      </w:r>
      <w:r w:rsidR="006737D2">
        <w:rPr>
          <w:rFonts w:hint="eastAsia"/>
          <w:kern w:val="2"/>
          <w:lang w:val="en-US" w:eastAsia="ko-KR"/>
        </w:rPr>
        <w:t>6</w:t>
      </w:r>
      <w:r w:rsidRPr="00CD73B1">
        <w:rPr>
          <w:rFonts w:hint="eastAsia"/>
          <w:kern w:val="2"/>
          <w:lang w:val="en-US" w:eastAsia="ko-KR"/>
        </w:rPr>
        <w:t xml:space="preserve">0 kHz) and </w:t>
      </w:r>
      <w:r>
        <w:rPr>
          <w:rFonts w:hint="eastAsia"/>
          <w:kern w:val="2"/>
          <w:lang w:val="en-US" w:eastAsia="ko-KR"/>
        </w:rPr>
        <w:t>DL data</w:t>
      </w:r>
      <w:r w:rsidRPr="00CD73B1">
        <w:rPr>
          <w:rFonts w:hint="eastAsia"/>
          <w:kern w:val="2"/>
          <w:lang w:val="en-US" w:eastAsia="ko-KR"/>
        </w:rPr>
        <w:t xml:space="preserve"> (e.g.</w:t>
      </w:r>
      <w:r>
        <w:rPr>
          <w:rFonts w:hint="eastAsia"/>
          <w:kern w:val="2"/>
          <w:lang w:val="en-US" w:eastAsia="ko-KR"/>
        </w:rPr>
        <w:t xml:space="preserve">, 15 kHz) channels and it shows </w:t>
      </w:r>
      <w:r w:rsidR="00554D35">
        <w:rPr>
          <w:kern w:val="2"/>
          <w:lang w:val="en-US" w:eastAsia="ko-KR"/>
        </w:rPr>
        <w:t>larger</w:t>
      </w:r>
      <w:r w:rsidR="00554D35">
        <w:rPr>
          <w:rFonts w:hint="eastAsia"/>
          <w:kern w:val="2"/>
          <w:lang w:val="en-US" w:eastAsia="ko-KR"/>
        </w:rPr>
        <w:t xml:space="preserve"> </w:t>
      </w:r>
      <w:r>
        <w:rPr>
          <w:rFonts w:hint="eastAsia"/>
          <w:kern w:val="2"/>
          <w:lang w:val="en-US" w:eastAsia="ko-KR"/>
        </w:rPr>
        <w:t xml:space="preserve">CP </w:t>
      </w:r>
      <w:r w:rsidR="00554D35">
        <w:rPr>
          <w:kern w:val="2"/>
          <w:lang w:val="en-US" w:eastAsia="ko-KR"/>
        </w:rPr>
        <w:t>overhead</w:t>
      </w:r>
      <w:r w:rsidR="00554D35">
        <w:rPr>
          <w:rFonts w:hint="eastAsia"/>
          <w:kern w:val="2"/>
          <w:lang w:val="en-US" w:eastAsia="ko-KR"/>
        </w:rPr>
        <w:t xml:space="preserve"> </w:t>
      </w:r>
      <w:r>
        <w:rPr>
          <w:rFonts w:hint="eastAsia"/>
          <w:kern w:val="2"/>
          <w:lang w:val="en-US" w:eastAsia="ko-KR"/>
        </w:rPr>
        <w:t>for control channel</w:t>
      </w:r>
      <w:r w:rsidR="00554D35">
        <w:rPr>
          <w:kern w:val="2"/>
          <w:lang w:val="en-US" w:eastAsia="ko-KR"/>
        </w:rPr>
        <w:t xml:space="preserve"> compared to that of data channel</w:t>
      </w:r>
      <w:r>
        <w:rPr>
          <w:rFonts w:hint="eastAsia"/>
          <w:kern w:val="2"/>
          <w:lang w:val="en-US" w:eastAsia="ko-KR"/>
        </w:rPr>
        <w:t>.</w:t>
      </w:r>
      <w:r w:rsidR="006737D2">
        <w:rPr>
          <w:rFonts w:hint="eastAsia"/>
          <w:kern w:val="2"/>
          <w:lang w:val="en-US" w:eastAsia="ko-KR"/>
        </w:rPr>
        <w:t xml:space="preserve"> In more detail, there are three symbols for DL control channel and one symbol for DL data channel </w:t>
      </w:r>
      <w:r w:rsidR="006737D2">
        <w:rPr>
          <w:lang w:eastAsia="ja-JP"/>
        </w:rPr>
        <w:t>within the same</w:t>
      </w:r>
      <w:r w:rsidR="00B14008">
        <w:rPr>
          <w:rFonts w:hint="eastAsia"/>
          <w:lang w:eastAsia="ko-KR"/>
        </w:rPr>
        <w:t xml:space="preserve"> time duration.</w:t>
      </w:r>
    </w:p>
    <w:p w:rsidR="0009309B" w:rsidRPr="00DB7110" w:rsidRDefault="006737D2" w:rsidP="0009309B">
      <w:pPr>
        <w:spacing w:before="120"/>
        <w:jc w:val="center"/>
        <w:rPr>
          <w:szCs w:val="22"/>
          <w:lang w:eastAsia="ko-KR"/>
        </w:rPr>
      </w:pPr>
      <w:r>
        <w:object w:dxaOrig="14601" w:dyaOrig="6511">
          <v:shape id="_x0000_i1027" type="#_x0000_t75" style="width:481.55pt;height:214.8pt" o:ole="">
            <v:imagedata r:id="rId13" o:title=""/>
          </v:shape>
          <o:OLEObject Type="Embed" ProgID="Visio.Drawing.11" ShapeID="_x0000_i1027" DrawAspect="Content" ObjectID="_1539794335" r:id="rId14"/>
        </w:object>
      </w:r>
    </w:p>
    <w:p w:rsidR="00B14008" w:rsidRPr="00E666ED" w:rsidRDefault="0009309B" w:rsidP="00823BA8">
      <w:pPr>
        <w:spacing w:before="120"/>
        <w:jc w:val="center"/>
        <w:rPr>
          <w:kern w:val="2"/>
          <w:lang w:val="en-US" w:eastAsia="ko-KR"/>
        </w:rPr>
      </w:pPr>
      <w:proofErr w:type="gramStart"/>
      <w:r w:rsidRPr="00827EBE">
        <w:rPr>
          <w:rFonts w:eastAsia="바탕" w:hint="eastAsia"/>
          <w:b/>
          <w:szCs w:val="22"/>
          <w:lang w:eastAsia="ko-KR"/>
        </w:rPr>
        <w:t xml:space="preserve">Figure </w:t>
      </w:r>
      <w:r w:rsidR="00FC624A">
        <w:rPr>
          <w:rFonts w:eastAsia="바탕" w:hint="eastAsia"/>
          <w:b/>
          <w:szCs w:val="22"/>
          <w:lang w:eastAsia="ko-KR"/>
        </w:rPr>
        <w:t>3</w:t>
      </w:r>
      <w:r w:rsidRPr="00827EBE">
        <w:rPr>
          <w:rFonts w:eastAsia="바탕" w:hint="eastAsia"/>
          <w:b/>
          <w:szCs w:val="22"/>
          <w:lang w:eastAsia="ko-KR"/>
        </w:rPr>
        <w:t>.</w:t>
      </w:r>
      <w:proofErr w:type="gramEnd"/>
      <w:r w:rsidRPr="00827EBE">
        <w:rPr>
          <w:rFonts w:eastAsia="바탕" w:hint="eastAsia"/>
          <w:b/>
          <w:szCs w:val="22"/>
          <w:lang w:eastAsia="ko-KR"/>
        </w:rPr>
        <w:t xml:space="preserve"> </w:t>
      </w:r>
      <w:r>
        <w:rPr>
          <w:rFonts w:eastAsia="바탕" w:hint="eastAsia"/>
          <w:b/>
          <w:szCs w:val="22"/>
          <w:lang w:eastAsia="ko-KR"/>
        </w:rPr>
        <w:t>E</w:t>
      </w:r>
      <w:r w:rsidRPr="00827EBE">
        <w:rPr>
          <w:rFonts w:eastAsia="바탕" w:hint="eastAsia"/>
          <w:b/>
          <w:szCs w:val="22"/>
          <w:lang w:eastAsia="ko-KR"/>
        </w:rPr>
        <w:t xml:space="preserve">xample of different subcarrier spacing between DL </w:t>
      </w:r>
      <w:r>
        <w:rPr>
          <w:rFonts w:eastAsia="바탕" w:hint="eastAsia"/>
          <w:b/>
          <w:szCs w:val="22"/>
          <w:lang w:eastAsia="ko-KR"/>
        </w:rPr>
        <w:t>control</w:t>
      </w:r>
      <w:r w:rsidR="006737D2">
        <w:rPr>
          <w:rFonts w:eastAsia="바탕" w:hint="eastAsia"/>
          <w:b/>
          <w:szCs w:val="22"/>
          <w:lang w:eastAsia="ko-KR"/>
        </w:rPr>
        <w:t xml:space="preserve"> channel</w:t>
      </w:r>
      <w:r>
        <w:rPr>
          <w:rFonts w:eastAsia="바탕" w:hint="eastAsia"/>
          <w:b/>
          <w:szCs w:val="22"/>
          <w:lang w:eastAsia="ko-KR"/>
        </w:rPr>
        <w:t xml:space="preserve"> </w:t>
      </w:r>
      <w:r w:rsidR="006737D2">
        <w:rPr>
          <w:rFonts w:eastAsia="바탕" w:hint="eastAsia"/>
          <w:b/>
          <w:szCs w:val="22"/>
          <w:lang w:eastAsia="ko-KR"/>
        </w:rPr>
        <w:t xml:space="preserve">with </w:t>
      </w:r>
      <w:r w:rsidR="00B14008" w:rsidRPr="00B14008">
        <w:rPr>
          <w:rFonts w:eastAsia="바탕"/>
          <w:b/>
          <w:szCs w:val="22"/>
          <w:lang w:eastAsia="ko-KR"/>
        </w:rPr>
        <w:t xml:space="preserve">longer </w:t>
      </w:r>
      <w:r w:rsidR="006737D2">
        <w:rPr>
          <w:rFonts w:eastAsia="바탕" w:hint="eastAsia"/>
          <w:b/>
          <w:szCs w:val="22"/>
          <w:lang w:eastAsia="ko-KR"/>
        </w:rPr>
        <w:t xml:space="preserve">CP </w:t>
      </w:r>
      <w:r w:rsidRPr="00827EBE">
        <w:rPr>
          <w:rFonts w:eastAsia="바탕" w:hint="eastAsia"/>
          <w:b/>
          <w:szCs w:val="22"/>
          <w:lang w:eastAsia="ko-KR"/>
        </w:rPr>
        <w:t xml:space="preserve">and </w:t>
      </w:r>
      <w:r>
        <w:rPr>
          <w:rFonts w:eastAsia="바탕" w:hint="eastAsia"/>
          <w:b/>
          <w:szCs w:val="22"/>
          <w:lang w:eastAsia="ko-KR"/>
        </w:rPr>
        <w:t>D</w:t>
      </w:r>
      <w:r w:rsidRPr="00827EBE">
        <w:rPr>
          <w:rFonts w:eastAsia="바탕" w:hint="eastAsia"/>
          <w:b/>
          <w:szCs w:val="22"/>
          <w:lang w:eastAsia="ko-KR"/>
        </w:rPr>
        <w:t>L</w:t>
      </w:r>
      <w:r>
        <w:rPr>
          <w:rFonts w:eastAsia="바탕" w:hint="eastAsia"/>
          <w:b/>
          <w:szCs w:val="22"/>
          <w:lang w:eastAsia="ko-KR"/>
        </w:rPr>
        <w:t xml:space="preserve"> data channel</w:t>
      </w:r>
    </w:p>
    <w:p w:rsidR="00B14008" w:rsidRPr="00841000" w:rsidRDefault="00B14008" w:rsidP="00B14008">
      <w:pPr>
        <w:rPr>
          <w:b/>
          <w:i/>
          <w:u w:val="single"/>
          <w:lang w:eastAsia="ko-KR"/>
        </w:rPr>
      </w:pPr>
      <w:r w:rsidRPr="001C5913">
        <w:rPr>
          <w:b/>
          <w:i/>
          <w:u w:val="single"/>
          <w:lang w:eastAsia="ko-KR"/>
        </w:rPr>
        <w:t xml:space="preserve">Proposal </w:t>
      </w:r>
      <w:r w:rsidR="00FC624A">
        <w:rPr>
          <w:rFonts w:hint="eastAsia"/>
          <w:b/>
          <w:i/>
          <w:u w:val="single"/>
          <w:lang w:eastAsia="ko-KR"/>
        </w:rPr>
        <w:t>3</w:t>
      </w:r>
      <w:r w:rsidRPr="001C5913">
        <w:rPr>
          <w:b/>
          <w:i/>
          <w:u w:val="single"/>
          <w:lang w:eastAsia="ko-KR"/>
        </w:rPr>
        <w:t xml:space="preserve">: </w:t>
      </w:r>
      <w:r w:rsidR="0040080E">
        <w:rPr>
          <w:rFonts w:hint="eastAsia"/>
          <w:b/>
          <w:i/>
          <w:u w:val="single"/>
          <w:lang w:eastAsia="ko-KR"/>
        </w:rPr>
        <w:t xml:space="preserve">In order to </w:t>
      </w:r>
      <w:r w:rsidR="00554D35">
        <w:rPr>
          <w:b/>
          <w:i/>
          <w:u w:val="single"/>
          <w:lang w:eastAsia="ko-KR"/>
        </w:rPr>
        <w:t xml:space="preserve">provide </w:t>
      </w:r>
      <w:r w:rsidR="0040080E">
        <w:rPr>
          <w:rFonts w:hint="eastAsia"/>
          <w:b/>
          <w:i/>
          <w:u w:val="single"/>
          <w:lang w:eastAsia="ko-KR"/>
        </w:rPr>
        <w:t>robust</w:t>
      </w:r>
      <w:r w:rsidR="00554D35">
        <w:rPr>
          <w:b/>
          <w:i/>
          <w:u w:val="single"/>
          <w:lang w:eastAsia="ko-KR"/>
        </w:rPr>
        <w:t xml:space="preserve"> regardless of</w:t>
      </w:r>
      <w:r w:rsidR="0040080E">
        <w:rPr>
          <w:rFonts w:hint="eastAsia"/>
          <w:b/>
          <w:i/>
          <w:u w:val="single"/>
          <w:lang w:eastAsia="ko-KR"/>
        </w:rPr>
        <w:t xml:space="preserve"> delay spread</w:t>
      </w:r>
      <w:r w:rsidR="00554D35">
        <w:rPr>
          <w:b/>
          <w:i/>
          <w:u w:val="single"/>
          <w:lang w:eastAsia="ko-KR"/>
        </w:rPr>
        <w:t xml:space="preserve"> environments</w:t>
      </w:r>
      <w:r w:rsidR="0040080E">
        <w:rPr>
          <w:rFonts w:hint="eastAsia"/>
          <w:b/>
          <w:i/>
          <w:u w:val="single"/>
          <w:lang w:eastAsia="ko-KR"/>
        </w:rPr>
        <w:t>, it</w:t>
      </w:r>
      <w:r w:rsidR="0040080E" w:rsidRPr="0040080E">
        <w:rPr>
          <w:b/>
          <w:i/>
          <w:u w:val="single"/>
          <w:lang w:eastAsia="ko-KR"/>
        </w:rPr>
        <w:t xml:space="preserve"> should be considered that CP overhead of </w:t>
      </w:r>
      <w:r w:rsidR="0040080E">
        <w:rPr>
          <w:rFonts w:hint="eastAsia"/>
          <w:b/>
          <w:i/>
          <w:u w:val="single"/>
          <w:lang w:eastAsia="ko-KR"/>
        </w:rPr>
        <w:t xml:space="preserve">DL </w:t>
      </w:r>
      <w:r w:rsidR="0040080E" w:rsidRPr="0040080E">
        <w:rPr>
          <w:b/>
          <w:i/>
          <w:u w:val="single"/>
          <w:lang w:eastAsia="ko-KR"/>
        </w:rPr>
        <w:t>control channel is equal to or larger than that of</w:t>
      </w:r>
      <w:r w:rsidR="0040080E">
        <w:rPr>
          <w:rFonts w:hint="eastAsia"/>
          <w:b/>
          <w:i/>
          <w:u w:val="single"/>
          <w:lang w:eastAsia="ko-KR"/>
        </w:rPr>
        <w:t xml:space="preserve"> DL</w:t>
      </w:r>
      <w:r w:rsidR="0040080E" w:rsidRPr="0040080E">
        <w:rPr>
          <w:b/>
          <w:i/>
          <w:u w:val="single"/>
          <w:lang w:eastAsia="ko-KR"/>
        </w:rPr>
        <w:t xml:space="preserve"> data channel</w:t>
      </w:r>
      <w:r w:rsidR="00554D35">
        <w:rPr>
          <w:b/>
          <w:i/>
          <w:u w:val="single"/>
          <w:lang w:eastAsia="ko-KR"/>
        </w:rPr>
        <w:t xml:space="preserve"> if different numerology between control and data is considered</w:t>
      </w:r>
      <w:r w:rsidR="0040080E">
        <w:rPr>
          <w:rFonts w:hint="eastAsia"/>
          <w:b/>
          <w:i/>
          <w:u w:val="single"/>
          <w:lang w:eastAsia="ko-KR"/>
        </w:rPr>
        <w:t>.</w:t>
      </w:r>
      <w:r w:rsidR="0040080E" w:rsidRPr="0040080E" w:rsidDel="00316966">
        <w:rPr>
          <w:rFonts w:hint="eastAsia"/>
          <w:b/>
          <w:i/>
          <w:u w:val="single"/>
          <w:lang w:eastAsia="ko-KR"/>
        </w:rPr>
        <w:t xml:space="preserve"> </w:t>
      </w:r>
    </w:p>
    <w:p w:rsidR="000F3768" w:rsidRPr="006061D1" w:rsidRDefault="000F3768" w:rsidP="00061899">
      <w:pPr>
        <w:rPr>
          <w:lang w:val="en-US" w:eastAsia="ko-KR"/>
        </w:rPr>
      </w:pPr>
    </w:p>
    <w:p w:rsidR="004C169C" w:rsidRPr="00005EB2" w:rsidRDefault="004C169C" w:rsidP="004C169C">
      <w:pPr>
        <w:pStyle w:val="1"/>
        <w:tabs>
          <w:tab w:val="clear" w:pos="3693"/>
        </w:tabs>
        <w:spacing w:before="120"/>
        <w:ind w:left="567" w:hanging="567"/>
        <w:rPr>
          <w:sz w:val="36"/>
        </w:rPr>
      </w:pPr>
      <w:r>
        <w:rPr>
          <w:rFonts w:hint="eastAsia"/>
          <w:sz w:val="36"/>
          <w:lang w:eastAsia="ko-KR"/>
        </w:rPr>
        <w:t>Conclusion</w:t>
      </w:r>
    </w:p>
    <w:p w:rsidR="00D94A85" w:rsidRDefault="001D1A3C" w:rsidP="004C169C">
      <w:pPr>
        <w:spacing w:afterLines="50"/>
        <w:ind w:firstLineChars="193" w:firstLine="425"/>
        <w:rPr>
          <w:kern w:val="2"/>
          <w:lang w:val="en-US" w:eastAsia="ko-KR"/>
        </w:rPr>
      </w:pPr>
      <w:r>
        <w:rPr>
          <w:rFonts w:hint="eastAsia"/>
          <w:kern w:val="2"/>
          <w:lang w:val="en-US" w:eastAsia="ko-KR"/>
        </w:rPr>
        <w:t xml:space="preserve">In this contribution we presented our view on </w:t>
      </w:r>
      <w:r w:rsidR="000F3768">
        <w:rPr>
          <w:rFonts w:hint="eastAsia"/>
          <w:kern w:val="2"/>
          <w:lang w:val="en-US" w:eastAsia="ko-KR"/>
        </w:rPr>
        <w:t>different</w:t>
      </w:r>
      <w:r w:rsidR="000F3768" w:rsidRPr="00493D2B">
        <w:t xml:space="preserve"> </w:t>
      </w:r>
      <w:r w:rsidR="000F3768" w:rsidRPr="00493D2B">
        <w:rPr>
          <w:kern w:val="2"/>
          <w:lang w:val="en-US" w:eastAsia="ko-KR"/>
        </w:rPr>
        <w:t>OFDM</w:t>
      </w:r>
      <w:r w:rsidR="000F3768">
        <w:rPr>
          <w:rFonts w:hint="eastAsia"/>
          <w:kern w:val="2"/>
          <w:lang w:val="en-US" w:eastAsia="ko-KR"/>
        </w:rPr>
        <w:t xml:space="preserve"> numerology between control information and data transmission</w:t>
      </w:r>
      <w:r>
        <w:rPr>
          <w:rFonts w:hint="eastAsia"/>
          <w:kern w:val="2"/>
          <w:lang w:val="en-US" w:eastAsia="ko-KR"/>
        </w:rPr>
        <w:t xml:space="preserve">. </w:t>
      </w:r>
      <w:r>
        <w:rPr>
          <w:kern w:val="2"/>
          <w:lang w:val="en-US" w:eastAsia="ko-KR"/>
        </w:rPr>
        <w:t>W</w:t>
      </w:r>
      <w:r>
        <w:rPr>
          <w:rFonts w:hint="eastAsia"/>
          <w:kern w:val="2"/>
          <w:lang w:val="en-US" w:eastAsia="ko-KR"/>
        </w:rPr>
        <w:t>e make the following proposals:</w:t>
      </w:r>
    </w:p>
    <w:p w:rsidR="00FC624A" w:rsidRDefault="00FC624A" w:rsidP="00FC624A">
      <w:pPr>
        <w:rPr>
          <w:b/>
          <w:i/>
          <w:u w:val="single"/>
          <w:lang w:eastAsia="ko-KR"/>
        </w:rPr>
      </w:pPr>
      <w:r w:rsidRPr="001C5913">
        <w:rPr>
          <w:b/>
          <w:i/>
          <w:u w:val="single"/>
          <w:lang w:eastAsia="ko-KR"/>
        </w:rPr>
        <w:t xml:space="preserve">Proposal 1: </w:t>
      </w:r>
      <w:r>
        <w:rPr>
          <w:rFonts w:hint="eastAsia"/>
          <w:b/>
          <w:i/>
          <w:u w:val="single"/>
          <w:lang w:eastAsia="ko-KR"/>
        </w:rPr>
        <w:t>For</w:t>
      </w:r>
      <w:r w:rsidRPr="001C5913">
        <w:rPr>
          <w:b/>
          <w:i/>
          <w:u w:val="single"/>
          <w:lang w:eastAsia="ko-KR"/>
        </w:rPr>
        <w:t xml:space="preserve"> above 6 GHz, consider the case applying different subcarrier spacing between </w:t>
      </w:r>
      <w:r>
        <w:rPr>
          <w:rFonts w:hint="eastAsia"/>
          <w:b/>
          <w:i/>
          <w:u w:val="single"/>
          <w:lang w:eastAsia="ko-KR"/>
        </w:rPr>
        <w:t xml:space="preserve">DL </w:t>
      </w:r>
      <w:r w:rsidRPr="001C5913">
        <w:rPr>
          <w:b/>
          <w:i/>
          <w:u w:val="single"/>
          <w:lang w:eastAsia="ko-KR"/>
        </w:rPr>
        <w:t>data and</w:t>
      </w:r>
      <w:r>
        <w:rPr>
          <w:rFonts w:hint="eastAsia"/>
          <w:b/>
          <w:i/>
          <w:u w:val="single"/>
          <w:lang w:eastAsia="ko-KR"/>
        </w:rPr>
        <w:t xml:space="preserve"> DL</w:t>
      </w:r>
      <w:r w:rsidRPr="001C5913">
        <w:rPr>
          <w:b/>
          <w:i/>
          <w:u w:val="single"/>
          <w:lang w:eastAsia="ko-KR"/>
        </w:rPr>
        <w:t xml:space="preserve"> control </w:t>
      </w:r>
      <w:r w:rsidRPr="005260B1">
        <w:rPr>
          <w:b/>
          <w:i/>
          <w:u w:val="single"/>
          <w:lang w:eastAsia="ko-KR"/>
        </w:rPr>
        <w:t>channels</w:t>
      </w:r>
      <w:r w:rsidRPr="005260B1">
        <w:rPr>
          <w:u w:val="single"/>
        </w:rPr>
        <w:t xml:space="preserve"> </w:t>
      </w:r>
      <w:r w:rsidRPr="005260B1">
        <w:rPr>
          <w:b/>
          <w:i/>
          <w:u w:val="single"/>
          <w:lang w:eastAsia="ko-KR"/>
        </w:rPr>
        <w:t>within the same slot interval</w:t>
      </w:r>
      <w:r w:rsidRPr="001C5913">
        <w:rPr>
          <w:b/>
          <w:i/>
          <w:u w:val="single"/>
          <w:lang w:eastAsia="ko-KR"/>
        </w:rPr>
        <w:t>.</w:t>
      </w:r>
      <w:r>
        <w:rPr>
          <w:b/>
          <w:i/>
          <w:u w:val="single"/>
          <w:lang w:eastAsia="ko-KR"/>
        </w:rPr>
        <w:t xml:space="preserve"> </w:t>
      </w:r>
    </w:p>
    <w:p w:rsidR="00F26F06" w:rsidRDefault="00FC624A" w:rsidP="00FC624A">
      <w:pPr>
        <w:rPr>
          <w:lang w:eastAsia="ko-KR"/>
        </w:rPr>
      </w:pPr>
      <w:r>
        <w:rPr>
          <w:b/>
          <w:i/>
          <w:u w:val="single"/>
          <w:lang w:eastAsia="ko-KR"/>
        </w:rPr>
        <w:t>Proposal 2: For above 6 GHz, consider control and data are transmitted in a burst manner where control channels to different beam directions can be transmitted within a burst, and multiple DL/UL data transmissions with different beam directions can be performed within a burst.</w:t>
      </w:r>
    </w:p>
    <w:p w:rsidR="00FC624A" w:rsidRDefault="00FC624A" w:rsidP="00F26F06">
      <w:pPr>
        <w:rPr>
          <w:lang w:eastAsia="ko-KR"/>
        </w:rPr>
      </w:pPr>
      <w:r w:rsidRPr="001C5913">
        <w:rPr>
          <w:b/>
          <w:i/>
          <w:u w:val="single"/>
          <w:lang w:eastAsia="ko-KR"/>
        </w:rPr>
        <w:t xml:space="preserve">Proposal </w:t>
      </w:r>
      <w:r>
        <w:rPr>
          <w:rFonts w:hint="eastAsia"/>
          <w:b/>
          <w:i/>
          <w:u w:val="single"/>
          <w:lang w:eastAsia="ko-KR"/>
        </w:rPr>
        <w:t>3</w:t>
      </w:r>
      <w:r w:rsidRPr="001C5913">
        <w:rPr>
          <w:b/>
          <w:i/>
          <w:u w:val="single"/>
          <w:lang w:eastAsia="ko-KR"/>
        </w:rPr>
        <w:t xml:space="preserve">: </w:t>
      </w:r>
      <w:r>
        <w:rPr>
          <w:rFonts w:hint="eastAsia"/>
          <w:b/>
          <w:i/>
          <w:u w:val="single"/>
          <w:lang w:eastAsia="ko-KR"/>
        </w:rPr>
        <w:t xml:space="preserve">In order to </w:t>
      </w:r>
      <w:r>
        <w:rPr>
          <w:b/>
          <w:i/>
          <w:u w:val="single"/>
          <w:lang w:eastAsia="ko-KR"/>
        </w:rPr>
        <w:t xml:space="preserve">provide </w:t>
      </w:r>
      <w:r>
        <w:rPr>
          <w:rFonts w:hint="eastAsia"/>
          <w:b/>
          <w:i/>
          <w:u w:val="single"/>
          <w:lang w:eastAsia="ko-KR"/>
        </w:rPr>
        <w:t>robust</w:t>
      </w:r>
      <w:r>
        <w:rPr>
          <w:b/>
          <w:i/>
          <w:u w:val="single"/>
          <w:lang w:eastAsia="ko-KR"/>
        </w:rPr>
        <w:t xml:space="preserve"> regardless of</w:t>
      </w:r>
      <w:r>
        <w:rPr>
          <w:rFonts w:hint="eastAsia"/>
          <w:b/>
          <w:i/>
          <w:u w:val="single"/>
          <w:lang w:eastAsia="ko-KR"/>
        </w:rPr>
        <w:t xml:space="preserve"> delay spread</w:t>
      </w:r>
      <w:r>
        <w:rPr>
          <w:b/>
          <w:i/>
          <w:u w:val="single"/>
          <w:lang w:eastAsia="ko-KR"/>
        </w:rPr>
        <w:t xml:space="preserve"> environments</w:t>
      </w:r>
      <w:r>
        <w:rPr>
          <w:rFonts w:hint="eastAsia"/>
          <w:b/>
          <w:i/>
          <w:u w:val="single"/>
          <w:lang w:eastAsia="ko-KR"/>
        </w:rPr>
        <w:t>, it</w:t>
      </w:r>
      <w:r w:rsidRPr="0040080E">
        <w:rPr>
          <w:b/>
          <w:i/>
          <w:u w:val="single"/>
          <w:lang w:eastAsia="ko-KR"/>
        </w:rPr>
        <w:t xml:space="preserve"> should be considered that CP overhead of </w:t>
      </w:r>
      <w:r>
        <w:rPr>
          <w:rFonts w:hint="eastAsia"/>
          <w:b/>
          <w:i/>
          <w:u w:val="single"/>
          <w:lang w:eastAsia="ko-KR"/>
        </w:rPr>
        <w:t xml:space="preserve">DL </w:t>
      </w:r>
      <w:r w:rsidRPr="0040080E">
        <w:rPr>
          <w:b/>
          <w:i/>
          <w:u w:val="single"/>
          <w:lang w:eastAsia="ko-KR"/>
        </w:rPr>
        <w:t>control channel is equal to or larger than that of</w:t>
      </w:r>
      <w:r>
        <w:rPr>
          <w:rFonts w:hint="eastAsia"/>
          <w:b/>
          <w:i/>
          <w:u w:val="single"/>
          <w:lang w:eastAsia="ko-KR"/>
        </w:rPr>
        <w:t xml:space="preserve"> DL</w:t>
      </w:r>
      <w:r w:rsidRPr="0040080E">
        <w:rPr>
          <w:b/>
          <w:i/>
          <w:u w:val="single"/>
          <w:lang w:eastAsia="ko-KR"/>
        </w:rPr>
        <w:t xml:space="preserve"> data channel</w:t>
      </w:r>
      <w:r>
        <w:rPr>
          <w:b/>
          <w:i/>
          <w:u w:val="single"/>
          <w:lang w:eastAsia="ko-KR"/>
        </w:rPr>
        <w:t xml:space="preserve"> if different numerology between control and data is considered</w:t>
      </w:r>
      <w:r>
        <w:rPr>
          <w:rFonts w:hint="eastAsia"/>
          <w:b/>
          <w:i/>
          <w:u w:val="single"/>
          <w:lang w:eastAsia="ko-KR"/>
        </w:rPr>
        <w:t>.</w:t>
      </w:r>
    </w:p>
    <w:p w:rsidR="009F48FF" w:rsidRPr="00F26F06" w:rsidRDefault="009F48FF" w:rsidP="00F26F06">
      <w:pPr>
        <w:rPr>
          <w:lang w:eastAsia="ko-KR"/>
        </w:rPr>
      </w:pPr>
    </w:p>
    <w:p w:rsidR="004C169C" w:rsidRPr="004C169C" w:rsidRDefault="004C169C" w:rsidP="004C169C">
      <w:pPr>
        <w:pStyle w:val="1"/>
        <w:tabs>
          <w:tab w:val="clear" w:pos="3693"/>
        </w:tabs>
        <w:spacing w:before="120"/>
        <w:ind w:left="567" w:hanging="567"/>
        <w:rPr>
          <w:sz w:val="36"/>
        </w:rPr>
      </w:pPr>
      <w:r>
        <w:rPr>
          <w:rFonts w:hint="eastAsia"/>
          <w:sz w:val="36"/>
          <w:lang w:eastAsia="ko-KR"/>
        </w:rPr>
        <w:t>Reference</w:t>
      </w:r>
    </w:p>
    <w:p w:rsidR="00275B2C" w:rsidRPr="00F26F06" w:rsidRDefault="00F51C99" w:rsidP="00E677EB">
      <w:pPr>
        <w:numPr>
          <w:ilvl w:val="0"/>
          <w:numId w:val="2"/>
        </w:numPr>
        <w:tabs>
          <w:tab w:val="num" w:pos="540"/>
        </w:tabs>
        <w:overflowPunct/>
        <w:autoSpaceDE/>
        <w:autoSpaceDN/>
        <w:adjustRightInd/>
        <w:spacing w:before="50" w:afterLines="50" w:line="240" w:lineRule="atLeast"/>
        <w:ind w:left="540" w:hanging="540"/>
        <w:textAlignment w:val="auto"/>
        <w:rPr>
          <w:lang w:eastAsia="ko-KR"/>
        </w:rPr>
      </w:pPr>
      <w:r w:rsidRPr="00E8754D">
        <w:rPr>
          <w:rFonts w:eastAsia="바탕" w:hint="eastAsia"/>
          <w:szCs w:val="22"/>
          <w:lang w:eastAsia="ko-KR"/>
        </w:rPr>
        <w:t>RAN1 #8</w:t>
      </w:r>
      <w:r w:rsidR="00E8754D" w:rsidRPr="00E8754D">
        <w:rPr>
          <w:rFonts w:eastAsia="바탕" w:hint="eastAsia"/>
          <w:szCs w:val="22"/>
          <w:lang w:eastAsia="ko-KR"/>
        </w:rPr>
        <w:t>7</w:t>
      </w:r>
      <w:r w:rsidRPr="00E8754D">
        <w:rPr>
          <w:rFonts w:eastAsia="바탕" w:hint="eastAsia"/>
          <w:szCs w:val="22"/>
          <w:lang w:eastAsia="ko-KR"/>
        </w:rPr>
        <w:t xml:space="preserve"> Chairman</w:t>
      </w:r>
      <w:r w:rsidRPr="00E8754D">
        <w:rPr>
          <w:rFonts w:eastAsia="바탕"/>
          <w:szCs w:val="22"/>
          <w:lang w:eastAsia="ko-KR"/>
        </w:rPr>
        <w:t>’</w:t>
      </w:r>
      <w:r w:rsidRPr="00E8754D">
        <w:rPr>
          <w:rFonts w:eastAsia="바탕" w:hint="eastAsia"/>
          <w:szCs w:val="22"/>
          <w:lang w:eastAsia="ko-KR"/>
        </w:rPr>
        <w:t>s Notes</w:t>
      </w:r>
    </w:p>
    <w:sectPr w:rsidR="00275B2C" w:rsidRPr="00F26F06" w:rsidSect="0086408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D03" w:rsidRDefault="00731D03">
      <w:pPr>
        <w:spacing w:after="0"/>
      </w:pPr>
      <w:r>
        <w:separator/>
      </w:r>
    </w:p>
  </w:endnote>
  <w:endnote w:type="continuationSeparator" w:id="0">
    <w:p w:rsidR="00731D03" w:rsidRDefault="00731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93" w:rsidRDefault="006C3E93"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823BA8">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823BA8">
      <w:rPr>
        <w:rStyle w:val="a6"/>
      </w:rPr>
      <w:t>3</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D03" w:rsidRDefault="00731D03">
      <w:pPr>
        <w:spacing w:after="0"/>
      </w:pPr>
      <w:r>
        <w:separator/>
      </w:r>
    </w:p>
  </w:footnote>
  <w:footnote w:type="continuationSeparator" w:id="0">
    <w:p w:rsidR="00731D03" w:rsidRDefault="00731D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93" w:rsidRDefault="006C3E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85pt;height:8.85pt" o:bullet="t">
        <v:imagedata r:id="rId1" o:title="artC1BE"/>
      </v:shape>
    </w:pict>
  </w:numPicBullet>
  <w:numPicBullet w:numPicBulletId="1">
    <w:pict>
      <v:shape id="_x0000_i1035" type="#_x0000_t75" style="width:8.85pt;height:8.85pt" o:bullet="t">
        <v:imagedata r:id="rId2" o:title="artC5D5"/>
      </v:shape>
    </w:pict>
  </w:numPicBullet>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F42B5B"/>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nsid w:val="13B54076"/>
    <w:multiLevelType w:val="hybridMultilevel"/>
    <w:tmpl w:val="8382A768"/>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F4C82244">
      <w:start w:val="1"/>
      <w:numFmt w:val="bullet"/>
      <w:lvlText w:val="•"/>
      <w:lvlJc w:val="left"/>
      <w:pPr>
        <w:ind w:left="1600" w:hanging="400"/>
      </w:pPr>
      <w:rPr>
        <w:rFonts w:ascii="MS PGothic" w:hAnsi="MS PGothic"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16A856A3"/>
    <w:multiLevelType w:val="hybridMultilevel"/>
    <w:tmpl w:val="0BFAED56"/>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17281A7C"/>
    <w:multiLevelType w:val="hybridMultilevel"/>
    <w:tmpl w:val="938A9798"/>
    <w:lvl w:ilvl="0" w:tplc="04090003">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199B7C88"/>
    <w:multiLevelType w:val="hybridMultilevel"/>
    <w:tmpl w:val="5CBE50F6"/>
    <w:lvl w:ilvl="0" w:tplc="04090001">
      <w:start w:val="1"/>
      <w:numFmt w:val="bullet"/>
      <w:lvlText w:val=""/>
      <w:lvlJc w:val="left"/>
      <w:pPr>
        <w:ind w:left="1215" w:hanging="400"/>
      </w:pPr>
      <w:rPr>
        <w:rFonts w:ascii="Wingdings" w:hAnsi="Wingdings" w:hint="default"/>
      </w:rPr>
    </w:lvl>
    <w:lvl w:ilvl="1" w:tplc="04090003" w:tentative="1">
      <w:start w:val="1"/>
      <w:numFmt w:val="bullet"/>
      <w:lvlText w:val=""/>
      <w:lvlJc w:val="left"/>
      <w:pPr>
        <w:ind w:left="1615" w:hanging="400"/>
      </w:pPr>
      <w:rPr>
        <w:rFonts w:ascii="Wingdings" w:hAnsi="Wingdings" w:hint="default"/>
      </w:rPr>
    </w:lvl>
    <w:lvl w:ilvl="2" w:tplc="04090005" w:tentative="1">
      <w:start w:val="1"/>
      <w:numFmt w:val="bullet"/>
      <w:lvlText w:val=""/>
      <w:lvlJc w:val="left"/>
      <w:pPr>
        <w:ind w:left="2015" w:hanging="400"/>
      </w:pPr>
      <w:rPr>
        <w:rFonts w:ascii="Wingdings" w:hAnsi="Wingdings" w:hint="default"/>
      </w:rPr>
    </w:lvl>
    <w:lvl w:ilvl="3" w:tplc="04090001" w:tentative="1">
      <w:start w:val="1"/>
      <w:numFmt w:val="bullet"/>
      <w:lvlText w:val=""/>
      <w:lvlJc w:val="left"/>
      <w:pPr>
        <w:ind w:left="2415" w:hanging="400"/>
      </w:pPr>
      <w:rPr>
        <w:rFonts w:ascii="Wingdings" w:hAnsi="Wingdings" w:hint="default"/>
      </w:rPr>
    </w:lvl>
    <w:lvl w:ilvl="4" w:tplc="04090003" w:tentative="1">
      <w:start w:val="1"/>
      <w:numFmt w:val="bullet"/>
      <w:lvlText w:val=""/>
      <w:lvlJc w:val="left"/>
      <w:pPr>
        <w:ind w:left="2815" w:hanging="400"/>
      </w:pPr>
      <w:rPr>
        <w:rFonts w:ascii="Wingdings" w:hAnsi="Wingdings" w:hint="default"/>
      </w:rPr>
    </w:lvl>
    <w:lvl w:ilvl="5" w:tplc="04090005" w:tentative="1">
      <w:start w:val="1"/>
      <w:numFmt w:val="bullet"/>
      <w:lvlText w:val=""/>
      <w:lvlJc w:val="left"/>
      <w:pPr>
        <w:ind w:left="3215" w:hanging="400"/>
      </w:pPr>
      <w:rPr>
        <w:rFonts w:ascii="Wingdings" w:hAnsi="Wingdings" w:hint="default"/>
      </w:rPr>
    </w:lvl>
    <w:lvl w:ilvl="6" w:tplc="04090001" w:tentative="1">
      <w:start w:val="1"/>
      <w:numFmt w:val="bullet"/>
      <w:lvlText w:val=""/>
      <w:lvlJc w:val="left"/>
      <w:pPr>
        <w:ind w:left="3615" w:hanging="400"/>
      </w:pPr>
      <w:rPr>
        <w:rFonts w:ascii="Wingdings" w:hAnsi="Wingdings" w:hint="default"/>
      </w:rPr>
    </w:lvl>
    <w:lvl w:ilvl="7" w:tplc="04090003" w:tentative="1">
      <w:start w:val="1"/>
      <w:numFmt w:val="bullet"/>
      <w:lvlText w:val=""/>
      <w:lvlJc w:val="left"/>
      <w:pPr>
        <w:ind w:left="4015" w:hanging="400"/>
      </w:pPr>
      <w:rPr>
        <w:rFonts w:ascii="Wingdings" w:hAnsi="Wingdings" w:hint="default"/>
      </w:rPr>
    </w:lvl>
    <w:lvl w:ilvl="8" w:tplc="04090005" w:tentative="1">
      <w:start w:val="1"/>
      <w:numFmt w:val="bullet"/>
      <w:lvlText w:val=""/>
      <w:lvlJc w:val="left"/>
      <w:pPr>
        <w:ind w:left="4415" w:hanging="400"/>
      </w:pPr>
      <w:rPr>
        <w:rFonts w:ascii="Wingdings" w:hAnsi="Wingdings" w:hint="default"/>
      </w:rPr>
    </w:lvl>
  </w:abstractNum>
  <w:abstractNum w:abstractNumId="6">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nsid w:val="1B443331"/>
    <w:multiLevelType w:val="hybridMultilevel"/>
    <w:tmpl w:val="3F4E1CB4"/>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1E5E4034"/>
    <w:multiLevelType w:val="hybridMultilevel"/>
    <w:tmpl w:val="AEC40AEE"/>
    <w:lvl w:ilvl="0" w:tplc="88A24F88">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511671"/>
    <w:multiLevelType w:val="hybridMultilevel"/>
    <w:tmpl w:val="0E820E72"/>
    <w:lvl w:ilvl="0" w:tplc="9FF889DC">
      <w:start w:val="1"/>
      <w:numFmt w:val="bullet"/>
      <w:lvlText w:val="•"/>
      <w:lvlJc w:val="left"/>
      <w:pPr>
        <w:tabs>
          <w:tab w:val="num" w:pos="360"/>
        </w:tabs>
        <w:ind w:left="360" w:hanging="360"/>
      </w:pPr>
      <w:rPr>
        <w:rFonts w:ascii="Arial" w:hAnsi="Arial" w:hint="default"/>
      </w:rPr>
    </w:lvl>
    <w:lvl w:ilvl="1" w:tplc="5FA6021C">
      <w:start w:val="1"/>
      <w:numFmt w:val="bullet"/>
      <w:lvlText w:val="•"/>
      <w:lvlJc w:val="left"/>
      <w:pPr>
        <w:tabs>
          <w:tab w:val="num" w:pos="1080"/>
        </w:tabs>
        <w:ind w:left="1080" w:hanging="360"/>
      </w:pPr>
      <w:rPr>
        <w:rFonts w:ascii="Arial" w:hAnsi="Arial" w:hint="default"/>
      </w:rPr>
    </w:lvl>
    <w:lvl w:ilvl="2" w:tplc="2D4AE554">
      <w:start w:val="1"/>
      <w:numFmt w:val="bullet"/>
      <w:lvlText w:val="•"/>
      <w:lvlJc w:val="left"/>
      <w:pPr>
        <w:tabs>
          <w:tab w:val="num" w:pos="1800"/>
        </w:tabs>
        <w:ind w:left="1800" w:hanging="360"/>
      </w:pPr>
      <w:rPr>
        <w:rFonts w:ascii="Arial" w:hAnsi="Arial" w:hint="default"/>
      </w:rPr>
    </w:lvl>
    <w:lvl w:ilvl="3" w:tplc="69BE15C0">
      <w:start w:val="1"/>
      <w:numFmt w:val="bullet"/>
      <w:lvlText w:val="•"/>
      <w:lvlJc w:val="left"/>
      <w:pPr>
        <w:tabs>
          <w:tab w:val="num" w:pos="2520"/>
        </w:tabs>
        <w:ind w:left="2520" w:hanging="360"/>
      </w:pPr>
      <w:rPr>
        <w:rFonts w:ascii="Arial" w:hAnsi="Arial" w:hint="default"/>
      </w:rPr>
    </w:lvl>
    <w:lvl w:ilvl="4" w:tplc="B3CACE22" w:tentative="1">
      <w:start w:val="1"/>
      <w:numFmt w:val="bullet"/>
      <w:lvlText w:val="•"/>
      <w:lvlJc w:val="left"/>
      <w:pPr>
        <w:tabs>
          <w:tab w:val="num" w:pos="3240"/>
        </w:tabs>
        <w:ind w:left="3240" w:hanging="360"/>
      </w:pPr>
      <w:rPr>
        <w:rFonts w:ascii="Arial" w:hAnsi="Arial" w:hint="default"/>
      </w:rPr>
    </w:lvl>
    <w:lvl w:ilvl="5" w:tplc="85684C62" w:tentative="1">
      <w:start w:val="1"/>
      <w:numFmt w:val="bullet"/>
      <w:lvlText w:val="•"/>
      <w:lvlJc w:val="left"/>
      <w:pPr>
        <w:tabs>
          <w:tab w:val="num" w:pos="3960"/>
        </w:tabs>
        <w:ind w:left="3960" w:hanging="360"/>
      </w:pPr>
      <w:rPr>
        <w:rFonts w:ascii="Arial" w:hAnsi="Arial" w:hint="default"/>
      </w:rPr>
    </w:lvl>
    <w:lvl w:ilvl="6" w:tplc="AD3A2660" w:tentative="1">
      <w:start w:val="1"/>
      <w:numFmt w:val="bullet"/>
      <w:lvlText w:val="•"/>
      <w:lvlJc w:val="left"/>
      <w:pPr>
        <w:tabs>
          <w:tab w:val="num" w:pos="4680"/>
        </w:tabs>
        <w:ind w:left="4680" w:hanging="360"/>
      </w:pPr>
      <w:rPr>
        <w:rFonts w:ascii="Arial" w:hAnsi="Arial" w:hint="default"/>
      </w:rPr>
    </w:lvl>
    <w:lvl w:ilvl="7" w:tplc="73ECC276" w:tentative="1">
      <w:start w:val="1"/>
      <w:numFmt w:val="bullet"/>
      <w:lvlText w:val="•"/>
      <w:lvlJc w:val="left"/>
      <w:pPr>
        <w:tabs>
          <w:tab w:val="num" w:pos="5400"/>
        </w:tabs>
        <w:ind w:left="5400" w:hanging="360"/>
      </w:pPr>
      <w:rPr>
        <w:rFonts w:ascii="Arial" w:hAnsi="Arial" w:hint="default"/>
      </w:rPr>
    </w:lvl>
    <w:lvl w:ilvl="8" w:tplc="CCDA868A" w:tentative="1">
      <w:start w:val="1"/>
      <w:numFmt w:val="bullet"/>
      <w:lvlText w:val="•"/>
      <w:lvlJc w:val="left"/>
      <w:pPr>
        <w:tabs>
          <w:tab w:val="num" w:pos="6120"/>
        </w:tabs>
        <w:ind w:left="6120" w:hanging="360"/>
      </w:pPr>
      <w:rPr>
        <w:rFonts w:ascii="Arial" w:hAnsi="Arial" w:hint="default"/>
      </w:rPr>
    </w:lvl>
  </w:abstractNum>
  <w:abstractNum w:abstractNumId="12">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4">
    <w:nsid w:val="36EA72C8"/>
    <w:multiLevelType w:val="hybridMultilevel"/>
    <w:tmpl w:val="0F301188"/>
    <w:lvl w:ilvl="0" w:tplc="04090001">
      <w:start w:val="1"/>
      <w:numFmt w:val="bullet"/>
      <w:lvlText w:val=""/>
      <w:lvlJc w:val="left"/>
      <w:pPr>
        <w:ind w:left="400" w:hanging="400"/>
      </w:pPr>
      <w:rPr>
        <w:rFonts w:ascii="Symbol" w:hAnsi="Symbol"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3AEE0A41"/>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3D3E2458"/>
    <w:multiLevelType w:val="hybridMultilevel"/>
    <w:tmpl w:val="12ACA38C"/>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A5BE0452">
      <w:start w:val="2"/>
      <w:numFmt w:val="bullet"/>
      <w:lvlText w:val="-"/>
      <w:lvlJc w:val="left"/>
      <w:pPr>
        <w:ind w:left="1600" w:hanging="400"/>
      </w:pPr>
      <w:rPr>
        <w:rFonts w:ascii="Times" w:eastAsia="MS Mincho" w:hAnsi="Times"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8AD5A11"/>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nsid w:val="48CD201B"/>
    <w:multiLevelType w:val="hybridMultilevel"/>
    <w:tmpl w:val="EC7047F2"/>
    <w:lvl w:ilvl="0" w:tplc="A29E3826">
      <w:start w:val="1"/>
      <w:numFmt w:val="bullet"/>
      <w:lvlText w:val="•"/>
      <w:lvlJc w:val="left"/>
      <w:pPr>
        <w:tabs>
          <w:tab w:val="num" w:pos="720"/>
        </w:tabs>
        <w:ind w:left="720" w:hanging="360"/>
      </w:pPr>
      <w:rPr>
        <w:rFonts w:ascii="Arial" w:hAnsi="Arial" w:cs="Times New Roman" w:hint="default"/>
      </w:rPr>
    </w:lvl>
    <w:lvl w:ilvl="1" w:tplc="9C4226BA">
      <w:start w:val="5264"/>
      <w:numFmt w:val="bullet"/>
      <w:lvlText w:val="–"/>
      <w:lvlJc w:val="left"/>
      <w:pPr>
        <w:tabs>
          <w:tab w:val="num" w:pos="1440"/>
        </w:tabs>
        <w:ind w:left="1440" w:hanging="360"/>
      </w:pPr>
      <w:rPr>
        <w:rFonts w:ascii="Arial" w:hAnsi="Arial" w:cs="Times New Roman" w:hint="default"/>
      </w:rPr>
    </w:lvl>
    <w:lvl w:ilvl="2" w:tplc="1938FBC8">
      <w:start w:val="1"/>
      <w:numFmt w:val="bullet"/>
      <w:lvlText w:val="•"/>
      <w:lvlJc w:val="left"/>
      <w:pPr>
        <w:tabs>
          <w:tab w:val="num" w:pos="2160"/>
        </w:tabs>
        <w:ind w:left="2160" w:hanging="360"/>
      </w:pPr>
      <w:rPr>
        <w:rFonts w:ascii="Arial" w:hAnsi="Arial" w:cs="Times New Roman" w:hint="default"/>
      </w:rPr>
    </w:lvl>
    <w:lvl w:ilvl="3" w:tplc="F154B70C">
      <w:start w:val="1"/>
      <w:numFmt w:val="bullet"/>
      <w:lvlText w:val="•"/>
      <w:lvlJc w:val="left"/>
      <w:pPr>
        <w:tabs>
          <w:tab w:val="num" w:pos="2880"/>
        </w:tabs>
        <w:ind w:left="2880" w:hanging="360"/>
      </w:pPr>
      <w:rPr>
        <w:rFonts w:ascii="Arial" w:hAnsi="Arial" w:cs="Times New Roman" w:hint="default"/>
      </w:rPr>
    </w:lvl>
    <w:lvl w:ilvl="4" w:tplc="C540B072">
      <w:start w:val="1"/>
      <w:numFmt w:val="bullet"/>
      <w:lvlText w:val="•"/>
      <w:lvlJc w:val="left"/>
      <w:pPr>
        <w:tabs>
          <w:tab w:val="num" w:pos="3600"/>
        </w:tabs>
        <w:ind w:left="3600" w:hanging="360"/>
      </w:pPr>
      <w:rPr>
        <w:rFonts w:ascii="Arial" w:hAnsi="Arial" w:cs="Times New Roman" w:hint="default"/>
      </w:rPr>
    </w:lvl>
    <w:lvl w:ilvl="5" w:tplc="A2B44F22">
      <w:start w:val="1"/>
      <w:numFmt w:val="bullet"/>
      <w:lvlText w:val="•"/>
      <w:lvlJc w:val="left"/>
      <w:pPr>
        <w:tabs>
          <w:tab w:val="num" w:pos="4320"/>
        </w:tabs>
        <w:ind w:left="4320" w:hanging="360"/>
      </w:pPr>
      <w:rPr>
        <w:rFonts w:ascii="Arial" w:hAnsi="Arial" w:cs="Times New Roman" w:hint="default"/>
      </w:rPr>
    </w:lvl>
    <w:lvl w:ilvl="6" w:tplc="2F7C38AE">
      <w:start w:val="1"/>
      <w:numFmt w:val="bullet"/>
      <w:lvlText w:val="•"/>
      <w:lvlJc w:val="left"/>
      <w:pPr>
        <w:tabs>
          <w:tab w:val="num" w:pos="5040"/>
        </w:tabs>
        <w:ind w:left="5040" w:hanging="360"/>
      </w:pPr>
      <w:rPr>
        <w:rFonts w:ascii="Arial" w:hAnsi="Arial" w:cs="Times New Roman" w:hint="default"/>
      </w:rPr>
    </w:lvl>
    <w:lvl w:ilvl="7" w:tplc="B5669C62">
      <w:start w:val="1"/>
      <w:numFmt w:val="bullet"/>
      <w:lvlText w:val="•"/>
      <w:lvlJc w:val="left"/>
      <w:pPr>
        <w:tabs>
          <w:tab w:val="num" w:pos="5760"/>
        </w:tabs>
        <w:ind w:left="5760" w:hanging="360"/>
      </w:pPr>
      <w:rPr>
        <w:rFonts w:ascii="Arial" w:hAnsi="Arial" w:cs="Times New Roman" w:hint="default"/>
      </w:rPr>
    </w:lvl>
    <w:lvl w:ilvl="8" w:tplc="DEBC5F1A">
      <w:start w:val="1"/>
      <w:numFmt w:val="bullet"/>
      <w:lvlText w:val="•"/>
      <w:lvlJc w:val="left"/>
      <w:pPr>
        <w:tabs>
          <w:tab w:val="num" w:pos="6480"/>
        </w:tabs>
        <w:ind w:left="6480" w:hanging="360"/>
      </w:pPr>
      <w:rPr>
        <w:rFonts w:ascii="Arial" w:hAnsi="Arial" w:cs="Times New Roman" w:hint="default"/>
      </w:rPr>
    </w:lvl>
  </w:abstractNum>
  <w:abstractNum w:abstractNumId="21">
    <w:nsid w:val="49673F00"/>
    <w:multiLevelType w:val="hybridMultilevel"/>
    <w:tmpl w:val="516644FE"/>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23">
    <w:nsid w:val="52D15963"/>
    <w:multiLevelType w:val="hybridMultilevel"/>
    <w:tmpl w:val="03EA7E8A"/>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6">
    <w:nsid w:val="5A552BEF"/>
    <w:multiLevelType w:val="hybridMultilevel"/>
    <w:tmpl w:val="3E222DD6"/>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28">
    <w:nsid w:val="60416F7C"/>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0">
    <w:nsid w:val="63B5576B"/>
    <w:multiLevelType w:val="hybridMultilevel"/>
    <w:tmpl w:val="9DB2638A"/>
    <w:lvl w:ilvl="0" w:tplc="A4944F46">
      <w:start w:val="1"/>
      <w:numFmt w:val="lowerLetter"/>
      <w:lvlText w:val="(%1)"/>
      <w:lvlJc w:val="left"/>
      <w:pPr>
        <w:ind w:left="7200" w:hanging="4716"/>
      </w:pPr>
      <w:rPr>
        <w:rFonts w:hint="default"/>
      </w:rPr>
    </w:lvl>
    <w:lvl w:ilvl="1" w:tplc="04090019" w:tentative="1">
      <w:start w:val="1"/>
      <w:numFmt w:val="upperLetter"/>
      <w:lvlText w:val="%2."/>
      <w:lvlJc w:val="left"/>
      <w:pPr>
        <w:ind w:left="3284" w:hanging="400"/>
      </w:pPr>
    </w:lvl>
    <w:lvl w:ilvl="2" w:tplc="0409001B" w:tentative="1">
      <w:start w:val="1"/>
      <w:numFmt w:val="lowerRoman"/>
      <w:lvlText w:val="%3."/>
      <w:lvlJc w:val="right"/>
      <w:pPr>
        <w:ind w:left="3684" w:hanging="400"/>
      </w:pPr>
    </w:lvl>
    <w:lvl w:ilvl="3" w:tplc="0409000F" w:tentative="1">
      <w:start w:val="1"/>
      <w:numFmt w:val="decimal"/>
      <w:lvlText w:val="%4."/>
      <w:lvlJc w:val="left"/>
      <w:pPr>
        <w:ind w:left="4084" w:hanging="400"/>
      </w:pPr>
    </w:lvl>
    <w:lvl w:ilvl="4" w:tplc="04090019" w:tentative="1">
      <w:start w:val="1"/>
      <w:numFmt w:val="upperLetter"/>
      <w:lvlText w:val="%5."/>
      <w:lvlJc w:val="left"/>
      <w:pPr>
        <w:ind w:left="4484" w:hanging="400"/>
      </w:pPr>
    </w:lvl>
    <w:lvl w:ilvl="5" w:tplc="0409001B" w:tentative="1">
      <w:start w:val="1"/>
      <w:numFmt w:val="lowerRoman"/>
      <w:lvlText w:val="%6."/>
      <w:lvlJc w:val="right"/>
      <w:pPr>
        <w:ind w:left="4884" w:hanging="400"/>
      </w:pPr>
    </w:lvl>
    <w:lvl w:ilvl="6" w:tplc="0409000F" w:tentative="1">
      <w:start w:val="1"/>
      <w:numFmt w:val="decimal"/>
      <w:lvlText w:val="%7."/>
      <w:lvlJc w:val="left"/>
      <w:pPr>
        <w:ind w:left="5284" w:hanging="400"/>
      </w:pPr>
    </w:lvl>
    <w:lvl w:ilvl="7" w:tplc="04090019" w:tentative="1">
      <w:start w:val="1"/>
      <w:numFmt w:val="upperLetter"/>
      <w:lvlText w:val="%8."/>
      <w:lvlJc w:val="left"/>
      <w:pPr>
        <w:ind w:left="5684" w:hanging="400"/>
      </w:pPr>
    </w:lvl>
    <w:lvl w:ilvl="8" w:tplc="0409001B" w:tentative="1">
      <w:start w:val="1"/>
      <w:numFmt w:val="lowerRoman"/>
      <w:lvlText w:val="%9."/>
      <w:lvlJc w:val="right"/>
      <w:pPr>
        <w:ind w:left="6084" w:hanging="400"/>
      </w:pPr>
    </w:lvl>
  </w:abstractNum>
  <w:abstractNum w:abstractNumId="31">
    <w:nsid w:val="643C1E1F"/>
    <w:multiLevelType w:val="hybridMultilevel"/>
    <w:tmpl w:val="F0F69C0C"/>
    <w:lvl w:ilvl="0" w:tplc="47783F04">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nsid w:val="6A591557"/>
    <w:multiLevelType w:val="hybridMultilevel"/>
    <w:tmpl w:val="A0B6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E8C630A">
      <w:numFmt w:val="bullet"/>
      <w:lvlText w:val="-"/>
      <w:lvlJc w:val="left"/>
      <w:pPr>
        <w:ind w:left="2160" w:hanging="360"/>
      </w:pPr>
      <w:rPr>
        <w:rFonts w:ascii="Times New Roman" w:eastAsia="맑은 고딕"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nsid w:val="702337BD"/>
    <w:multiLevelType w:val="hybridMultilevel"/>
    <w:tmpl w:val="405A108C"/>
    <w:lvl w:ilvl="0" w:tplc="0D34C012">
      <w:start w:val="1"/>
      <w:numFmt w:val="bullet"/>
      <w:lvlText w:val=""/>
      <w:lvlPicBulletId w:val="1"/>
      <w:lvlJc w:val="left"/>
      <w:pPr>
        <w:tabs>
          <w:tab w:val="num" w:pos="720"/>
        </w:tabs>
        <w:ind w:left="720" w:hanging="360"/>
      </w:pPr>
      <w:rPr>
        <w:rFonts w:ascii="Symbol" w:hAnsi="Symbol" w:hint="default"/>
      </w:rPr>
    </w:lvl>
    <w:lvl w:ilvl="1" w:tplc="4A00353A">
      <w:start w:val="1"/>
      <w:numFmt w:val="bullet"/>
      <w:lvlText w:val="-"/>
      <w:lvlPicBulletId w:val="1"/>
      <w:lvlJc w:val="left"/>
      <w:pPr>
        <w:tabs>
          <w:tab w:val="num" w:pos="1440"/>
        </w:tabs>
        <w:ind w:left="1440" w:hanging="360"/>
      </w:pPr>
      <w:rPr>
        <w:rFonts w:ascii="Times New Roman" w:eastAsia="맑은 고딕" w:hAnsi="Times New Roman" w:cs="Times New Roman" w:hint="default"/>
        <w:lang w:val="en-GB"/>
      </w:rPr>
    </w:lvl>
    <w:lvl w:ilvl="2" w:tplc="0A12AF34">
      <w:start w:val="3500"/>
      <w:numFmt w:val="bullet"/>
      <w:lvlText w:val=""/>
      <w:lvlJc w:val="left"/>
      <w:pPr>
        <w:tabs>
          <w:tab w:val="num" w:pos="2160"/>
        </w:tabs>
        <w:ind w:left="2160" w:hanging="360"/>
      </w:pPr>
      <w:rPr>
        <w:rFonts w:ascii="Wingdings" w:hAnsi="Wingdings" w:hint="default"/>
      </w:rPr>
    </w:lvl>
    <w:lvl w:ilvl="3" w:tplc="D960CF52" w:tentative="1">
      <w:start w:val="1"/>
      <w:numFmt w:val="bullet"/>
      <w:lvlText w:val=""/>
      <w:lvlPicBulletId w:val="1"/>
      <w:lvlJc w:val="left"/>
      <w:pPr>
        <w:tabs>
          <w:tab w:val="num" w:pos="2880"/>
        </w:tabs>
        <w:ind w:left="2880" w:hanging="360"/>
      </w:pPr>
      <w:rPr>
        <w:rFonts w:ascii="Symbol" w:hAnsi="Symbol" w:hint="default"/>
      </w:rPr>
    </w:lvl>
    <w:lvl w:ilvl="4" w:tplc="F4C02E20" w:tentative="1">
      <w:start w:val="1"/>
      <w:numFmt w:val="bullet"/>
      <w:lvlText w:val=""/>
      <w:lvlPicBulletId w:val="1"/>
      <w:lvlJc w:val="left"/>
      <w:pPr>
        <w:tabs>
          <w:tab w:val="num" w:pos="3600"/>
        </w:tabs>
        <w:ind w:left="3600" w:hanging="360"/>
      </w:pPr>
      <w:rPr>
        <w:rFonts w:ascii="Symbol" w:hAnsi="Symbol" w:hint="default"/>
      </w:rPr>
    </w:lvl>
    <w:lvl w:ilvl="5" w:tplc="061EEC7C" w:tentative="1">
      <w:start w:val="1"/>
      <w:numFmt w:val="bullet"/>
      <w:lvlText w:val=""/>
      <w:lvlPicBulletId w:val="1"/>
      <w:lvlJc w:val="left"/>
      <w:pPr>
        <w:tabs>
          <w:tab w:val="num" w:pos="4320"/>
        </w:tabs>
        <w:ind w:left="4320" w:hanging="360"/>
      </w:pPr>
      <w:rPr>
        <w:rFonts w:ascii="Symbol" w:hAnsi="Symbol" w:hint="default"/>
      </w:rPr>
    </w:lvl>
    <w:lvl w:ilvl="6" w:tplc="E7FE8D80" w:tentative="1">
      <w:start w:val="1"/>
      <w:numFmt w:val="bullet"/>
      <w:lvlText w:val=""/>
      <w:lvlPicBulletId w:val="1"/>
      <w:lvlJc w:val="left"/>
      <w:pPr>
        <w:tabs>
          <w:tab w:val="num" w:pos="5040"/>
        </w:tabs>
        <w:ind w:left="5040" w:hanging="360"/>
      </w:pPr>
      <w:rPr>
        <w:rFonts w:ascii="Symbol" w:hAnsi="Symbol" w:hint="default"/>
      </w:rPr>
    </w:lvl>
    <w:lvl w:ilvl="7" w:tplc="0C405E12" w:tentative="1">
      <w:start w:val="1"/>
      <w:numFmt w:val="bullet"/>
      <w:lvlText w:val=""/>
      <w:lvlPicBulletId w:val="1"/>
      <w:lvlJc w:val="left"/>
      <w:pPr>
        <w:tabs>
          <w:tab w:val="num" w:pos="5760"/>
        </w:tabs>
        <w:ind w:left="5760" w:hanging="360"/>
      </w:pPr>
      <w:rPr>
        <w:rFonts w:ascii="Symbol" w:hAnsi="Symbol" w:hint="default"/>
      </w:rPr>
    </w:lvl>
    <w:lvl w:ilvl="8" w:tplc="6742E346"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71F2245A"/>
    <w:multiLevelType w:val="hybridMultilevel"/>
    <w:tmpl w:val="7EEA3BD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BC3036"/>
    <w:multiLevelType w:val="hybridMultilevel"/>
    <w:tmpl w:val="774C2E4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39">
    <w:nsid w:val="7B0659B4"/>
    <w:multiLevelType w:val="hybridMultilevel"/>
    <w:tmpl w:val="4CCA38B4"/>
    <w:lvl w:ilvl="0" w:tplc="E686284E">
      <w:numFmt w:val="bullet"/>
      <w:lvlText w:val="-"/>
      <w:lvlJc w:val="left"/>
      <w:pPr>
        <w:tabs>
          <w:tab w:val="num" w:pos="720"/>
        </w:tabs>
        <w:ind w:left="720" w:hanging="360"/>
      </w:pPr>
      <w:rPr>
        <w:rFonts w:ascii="Times" w:eastAsia="MS Mincho" w:hAnsi="Times" w:cs="Times" w:hint="default"/>
      </w:rPr>
    </w:lvl>
    <w:lvl w:ilvl="1" w:tplc="2D1E5FCC">
      <w:start w:val="50"/>
      <w:numFmt w:val="bullet"/>
      <w:lvlText w:val=""/>
      <w:lvlJc w:val="left"/>
      <w:pPr>
        <w:tabs>
          <w:tab w:val="num" w:pos="1440"/>
        </w:tabs>
        <w:ind w:left="1440" w:hanging="360"/>
      </w:pPr>
      <w:rPr>
        <w:rFonts w:ascii="Wingdings" w:hAnsi="Wingdings" w:hint="default"/>
      </w:rPr>
    </w:lvl>
    <w:lvl w:ilvl="2" w:tplc="E4F89B72">
      <w:start w:val="1"/>
      <w:numFmt w:val="bullet"/>
      <w:lvlText w:val="-"/>
      <w:lvlJc w:val="left"/>
      <w:pPr>
        <w:ind w:left="2160" w:hanging="360"/>
      </w:pPr>
      <w:rPr>
        <w:rFonts w:ascii="Times New Roman" w:eastAsia="맑은 고딕" w:hAnsi="Times New Roman" w:cs="Times New Roman" w:hint="default"/>
      </w:rPr>
    </w:lvl>
    <w:lvl w:ilvl="3" w:tplc="FD8EDB6A" w:tentative="1">
      <w:start w:val="1"/>
      <w:numFmt w:val="bullet"/>
      <w:lvlText w:val="•"/>
      <w:lvlJc w:val="left"/>
      <w:pPr>
        <w:tabs>
          <w:tab w:val="num" w:pos="2880"/>
        </w:tabs>
        <w:ind w:left="2880" w:hanging="360"/>
      </w:pPr>
      <w:rPr>
        <w:rFonts w:ascii="Arial" w:hAnsi="Arial" w:hint="default"/>
      </w:rPr>
    </w:lvl>
    <w:lvl w:ilvl="4" w:tplc="338E2A9A" w:tentative="1">
      <w:start w:val="1"/>
      <w:numFmt w:val="bullet"/>
      <w:lvlText w:val="•"/>
      <w:lvlJc w:val="left"/>
      <w:pPr>
        <w:tabs>
          <w:tab w:val="num" w:pos="3600"/>
        </w:tabs>
        <w:ind w:left="3600" w:hanging="360"/>
      </w:pPr>
      <w:rPr>
        <w:rFonts w:ascii="Arial" w:hAnsi="Arial" w:hint="default"/>
      </w:rPr>
    </w:lvl>
    <w:lvl w:ilvl="5" w:tplc="D93A1232" w:tentative="1">
      <w:start w:val="1"/>
      <w:numFmt w:val="bullet"/>
      <w:lvlText w:val="•"/>
      <w:lvlJc w:val="left"/>
      <w:pPr>
        <w:tabs>
          <w:tab w:val="num" w:pos="4320"/>
        </w:tabs>
        <w:ind w:left="4320" w:hanging="360"/>
      </w:pPr>
      <w:rPr>
        <w:rFonts w:ascii="Arial" w:hAnsi="Arial" w:hint="default"/>
      </w:rPr>
    </w:lvl>
    <w:lvl w:ilvl="6" w:tplc="739462D2" w:tentative="1">
      <w:start w:val="1"/>
      <w:numFmt w:val="bullet"/>
      <w:lvlText w:val="•"/>
      <w:lvlJc w:val="left"/>
      <w:pPr>
        <w:tabs>
          <w:tab w:val="num" w:pos="5040"/>
        </w:tabs>
        <w:ind w:left="5040" w:hanging="360"/>
      </w:pPr>
      <w:rPr>
        <w:rFonts w:ascii="Arial" w:hAnsi="Arial" w:hint="default"/>
      </w:rPr>
    </w:lvl>
    <w:lvl w:ilvl="7" w:tplc="8E5CD59A" w:tentative="1">
      <w:start w:val="1"/>
      <w:numFmt w:val="bullet"/>
      <w:lvlText w:val="•"/>
      <w:lvlJc w:val="left"/>
      <w:pPr>
        <w:tabs>
          <w:tab w:val="num" w:pos="5760"/>
        </w:tabs>
        <w:ind w:left="5760" w:hanging="360"/>
      </w:pPr>
      <w:rPr>
        <w:rFonts w:ascii="Arial" w:hAnsi="Arial" w:hint="default"/>
      </w:rPr>
    </w:lvl>
    <w:lvl w:ilvl="8" w:tplc="2A30BDCC" w:tentative="1">
      <w:start w:val="1"/>
      <w:numFmt w:val="bullet"/>
      <w:lvlText w:val="•"/>
      <w:lvlJc w:val="left"/>
      <w:pPr>
        <w:tabs>
          <w:tab w:val="num" w:pos="6480"/>
        </w:tabs>
        <w:ind w:left="6480" w:hanging="360"/>
      </w:pPr>
      <w:rPr>
        <w:rFonts w:ascii="Arial" w:hAnsi="Arial" w:hint="default"/>
      </w:rPr>
    </w:lvl>
  </w:abstractNum>
  <w:abstractNum w:abstractNumId="40">
    <w:nsid w:val="7D575961"/>
    <w:multiLevelType w:val="hybridMultilevel"/>
    <w:tmpl w:val="661CCA44"/>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nsid w:val="7D6E4594"/>
    <w:multiLevelType w:val="hybridMultilevel"/>
    <w:tmpl w:val="FBB6140A"/>
    <w:lvl w:ilvl="0" w:tplc="31200D1C">
      <w:start w:val="1"/>
      <w:numFmt w:val="bullet"/>
      <w:lvlText w:val="•"/>
      <w:lvlJc w:val="left"/>
      <w:pPr>
        <w:tabs>
          <w:tab w:val="num" w:pos="720"/>
        </w:tabs>
        <w:ind w:left="720" w:hanging="360"/>
      </w:pPr>
      <w:rPr>
        <w:rFonts w:ascii="Arial" w:hAnsi="Arial" w:hint="default"/>
      </w:rPr>
    </w:lvl>
    <w:lvl w:ilvl="1" w:tplc="66868760">
      <w:start w:val="53"/>
      <w:numFmt w:val="bullet"/>
      <w:lvlText w:val="–"/>
      <w:lvlJc w:val="left"/>
      <w:pPr>
        <w:tabs>
          <w:tab w:val="num" w:pos="1440"/>
        </w:tabs>
        <w:ind w:left="1440" w:hanging="360"/>
      </w:pPr>
      <w:rPr>
        <w:rFonts w:ascii="Arial" w:hAnsi="Arial" w:hint="default"/>
      </w:rPr>
    </w:lvl>
    <w:lvl w:ilvl="2" w:tplc="F7C264C6">
      <w:start w:val="53"/>
      <w:numFmt w:val="bullet"/>
      <w:lvlText w:val="•"/>
      <w:lvlJc w:val="left"/>
      <w:pPr>
        <w:tabs>
          <w:tab w:val="num" w:pos="2160"/>
        </w:tabs>
        <w:ind w:left="2160" w:hanging="360"/>
      </w:pPr>
      <w:rPr>
        <w:rFonts w:ascii="Arial" w:hAnsi="Arial" w:hint="default"/>
      </w:rPr>
    </w:lvl>
    <w:lvl w:ilvl="3" w:tplc="9DCAE7F2" w:tentative="1">
      <w:start w:val="1"/>
      <w:numFmt w:val="bullet"/>
      <w:lvlText w:val="•"/>
      <w:lvlJc w:val="left"/>
      <w:pPr>
        <w:tabs>
          <w:tab w:val="num" w:pos="2880"/>
        </w:tabs>
        <w:ind w:left="2880" w:hanging="360"/>
      </w:pPr>
      <w:rPr>
        <w:rFonts w:ascii="Arial" w:hAnsi="Arial" w:hint="default"/>
      </w:rPr>
    </w:lvl>
    <w:lvl w:ilvl="4" w:tplc="D2D6E7D6" w:tentative="1">
      <w:start w:val="1"/>
      <w:numFmt w:val="bullet"/>
      <w:lvlText w:val="•"/>
      <w:lvlJc w:val="left"/>
      <w:pPr>
        <w:tabs>
          <w:tab w:val="num" w:pos="3600"/>
        </w:tabs>
        <w:ind w:left="3600" w:hanging="360"/>
      </w:pPr>
      <w:rPr>
        <w:rFonts w:ascii="Arial" w:hAnsi="Arial" w:hint="default"/>
      </w:rPr>
    </w:lvl>
    <w:lvl w:ilvl="5" w:tplc="8830158C" w:tentative="1">
      <w:start w:val="1"/>
      <w:numFmt w:val="bullet"/>
      <w:lvlText w:val="•"/>
      <w:lvlJc w:val="left"/>
      <w:pPr>
        <w:tabs>
          <w:tab w:val="num" w:pos="4320"/>
        </w:tabs>
        <w:ind w:left="4320" w:hanging="360"/>
      </w:pPr>
      <w:rPr>
        <w:rFonts w:ascii="Arial" w:hAnsi="Arial" w:hint="default"/>
      </w:rPr>
    </w:lvl>
    <w:lvl w:ilvl="6" w:tplc="DCB49FFC" w:tentative="1">
      <w:start w:val="1"/>
      <w:numFmt w:val="bullet"/>
      <w:lvlText w:val="•"/>
      <w:lvlJc w:val="left"/>
      <w:pPr>
        <w:tabs>
          <w:tab w:val="num" w:pos="5040"/>
        </w:tabs>
        <w:ind w:left="5040" w:hanging="360"/>
      </w:pPr>
      <w:rPr>
        <w:rFonts w:ascii="Arial" w:hAnsi="Arial" w:hint="default"/>
      </w:rPr>
    </w:lvl>
    <w:lvl w:ilvl="7" w:tplc="0A6C2A8C" w:tentative="1">
      <w:start w:val="1"/>
      <w:numFmt w:val="bullet"/>
      <w:lvlText w:val="•"/>
      <w:lvlJc w:val="left"/>
      <w:pPr>
        <w:tabs>
          <w:tab w:val="num" w:pos="5760"/>
        </w:tabs>
        <w:ind w:left="5760" w:hanging="360"/>
      </w:pPr>
      <w:rPr>
        <w:rFonts w:ascii="Arial" w:hAnsi="Arial" w:hint="default"/>
      </w:rPr>
    </w:lvl>
    <w:lvl w:ilvl="8" w:tplc="AF5CE478" w:tentative="1">
      <w:start w:val="1"/>
      <w:numFmt w:val="bullet"/>
      <w:lvlText w:val="•"/>
      <w:lvlJc w:val="left"/>
      <w:pPr>
        <w:tabs>
          <w:tab w:val="num" w:pos="6480"/>
        </w:tabs>
        <w:ind w:left="6480" w:hanging="360"/>
      </w:pPr>
      <w:rPr>
        <w:rFonts w:ascii="Arial" w:hAnsi="Arial" w:hint="default"/>
      </w:rPr>
    </w:lvl>
  </w:abstractNum>
  <w:abstractNum w:abstractNumId="4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nsid w:val="7F413D98"/>
    <w:multiLevelType w:val="hybridMultilevel"/>
    <w:tmpl w:val="694E7704"/>
    <w:lvl w:ilvl="0" w:tplc="30CA323C">
      <w:start w:val="1"/>
      <w:numFmt w:val="bullet"/>
      <w:lvlText w:val="•"/>
      <w:lvlJc w:val="left"/>
      <w:pPr>
        <w:tabs>
          <w:tab w:val="num" w:pos="720"/>
        </w:tabs>
        <w:ind w:left="720" w:hanging="360"/>
      </w:pPr>
      <w:rPr>
        <w:rFonts w:ascii="Arial" w:hAnsi="Arial" w:hint="default"/>
      </w:rPr>
    </w:lvl>
    <w:lvl w:ilvl="1" w:tplc="7118FDC2">
      <w:start w:val="53"/>
      <w:numFmt w:val="bullet"/>
      <w:lvlText w:val="–"/>
      <w:lvlJc w:val="left"/>
      <w:pPr>
        <w:tabs>
          <w:tab w:val="num" w:pos="1440"/>
        </w:tabs>
        <w:ind w:left="1440" w:hanging="360"/>
      </w:pPr>
      <w:rPr>
        <w:rFonts w:ascii="Arial" w:hAnsi="Arial" w:hint="default"/>
      </w:rPr>
    </w:lvl>
    <w:lvl w:ilvl="2" w:tplc="84588C1C" w:tentative="1">
      <w:start w:val="1"/>
      <w:numFmt w:val="bullet"/>
      <w:lvlText w:val="•"/>
      <w:lvlJc w:val="left"/>
      <w:pPr>
        <w:tabs>
          <w:tab w:val="num" w:pos="2160"/>
        </w:tabs>
        <w:ind w:left="2160" w:hanging="360"/>
      </w:pPr>
      <w:rPr>
        <w:rFonts w:ascii="Arial" w:hAnsi="Arial" w:hint="default"/>
      </w:rPr>
    </w:lvl>
    <w:lvl w:ilvl="3" w:tplc="944A6284" w:tentative="1">
      <w:start w:val="1"/>
      <w:numFmt w:val="bullet"/>
      <w:lvlText w:val="•"/>
      <w:lvlJc w:val="left"/>
      <w:pPr>
        <w:tabs>
          <w:tab w:val="num" w:pos="2880"/>
        </w:tabs>
        <w:ind w:left="2880" w:hanging="360"/>
      </w:pPr>
      <w:rPr>
        <w:rFonts w:ascii="Arial" w:hAnsi="Arial" w:hint="default"/>
      </w:rPr>
    </w:lvl>
    <w:lvl w:ilvl="4" w:tplc="E5824C74" w:tentative="1">
      <w:start w:val="1"/>
      <w:numFmt w:val="bullet"/>
      <w:lvlText w:val="•"/>
      <w:lvlJc w:val="left"/>
      <w:pPr>
        <w:tabs>
          <w:tab w:val="num" w:pos="3600"/>
        </w:tabs>
        <w:ind w:left="3600" w:hanging="360"/>
      </w:pPr>
      <w:rPr>
        <w:rFonts w:ascii="Arial" w:hAnsi="Arial" w:hint="default"/>
      </w:rPr>
    </w:lvl>
    <w:lvl w:ilvl="5" w:tplc="4DC86A5C" w:tentative="1">
      <w:start w:val="1"/>
      <w:numFmt w:val="bullet"/>
      <w:lvlText w:val="•"/>
      <w:lvlJc w:val="left"/>
      <w:pPr>
        <w:tabs>
          <w:tab w:val="num" w:pos="4320"/>
        </w:tabs>
        <w:ind w:left="4320" w:hanging="360"/>
      </w:pPr>
      <w:rPr>
        <w:rFonts w:ascii="Arial" w:hAnsi="Arial" w:hint="default"/>
      </w:rPr>
    </w:lvl>
    <w:lvl w:ilvl="6" w:tplc="D4D225C4" w:tentative="1">
      <w:start w:val="1"/>
      <w:numFmt w:val="bullet"/>
      <w:lvlText w:val="•"/>
      <w:lvlJc w:val="left"/>
      <w:pPr>
        <w:tabs>
          <w:tab w:val="num" w:pos="5040"/>
        </w:tabs>
        <w:ind w:left="5040" w:hanging="360"/>
      </w:pPr>
      <w:rPr>
        <w:rFonts w:ascii="Arial" w:hAnsi="Arial" w:hint="default"/>
      </w:rPr>
    </w:lvl>
    <w:lvl w:ilvl="7" w:tplc="293C6206" w:tentative="1">
      <w:start w:val="1"/>
      <w:numFmt w:val="bullet"/>
      <w:lvlText w:val="•"/>
      <w:lvlJc w:val="left"/>
      <w:pPr>
        <w:tabs>
          <w:tab w:val="num" w:pos="5760"/>
        </w:tabs>
        <w:ind w:left="5760" w:hanging="360"/>
      </w:pPr>
      <w:rPr>
        <w:rFonts w:ascii="Arial" w:hAnsi="Arial" w:hint="default"/>
      </w:rPr>
    </w:lvl>
    <w:lvl w:ilvl="8" w:tplc="F31879D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2"/>
  </w:num>
  <w:num w:numId="3">
    <w:abstractNumId w:val="6"/>
  </w:num>
  <w:num w:numId="4">
    <w:abstractNumId w:val="33"/>
  </w:num>
  <w:num w:numId="5">
    <w:abstractNumId w:val="24"/>
  </w:num>
  <w:num w:numId="6">
    <w:abstractNumId w:val="16"/>
  </w:num>
  <w:num w:numId="7">
    <w:abstractNumId w:val="8"/>
  </w:num>
  <w:num w:numId="8">
    <w:abstractNumId w:val="0"/>
  </w:num>
  <w:num w:numId="9">
    <w:abstractNumId w:val="29"/>
  </w:num>
  <w:num w:numId="10">
    <w:abstractNumId w:val="12"/>
  </w:num>
  <w:num w:numId="11">
    <w:abstractNumId w:val="13"/>
  </w:num>
  <w:num w:numId="12">
    <w:abstractNumId w:val="25"/>
  </w:num>
  <w:num w:numId="13">
    <w:abstractNumId w:val="10"/>
  </w:num>
  <w:num w:numId="14">
    <w:abstractNumId w:val="18"/>
  </w:num>
  <w:num w:numId="15">
    <w:abstractNumId w:val="38"/>
  </w:num>
  <w:num w:numId="16">
    <w:abstractNumId w:val="27"/>
  </w:num>
  <w:num w:numId="17">
    <w:abstractNumId w:val="22"/>
  </w:num>
  <w:num w:numId="18">
    <w:abstractNumId w:val="36"/>
  </w:num>
  <w:num w:numId="19">
    <w:abstractNumId w:val="41"/>
  </w:num>
  <w:num w:numId="20">
    <w:abstractNumId w:val="43"/>
  </w:num>
  <w:num w:numId="21">
    <w:abstractNumId w:val="11"/>
  </w:num>
  <w:num w:numId="22">
    <w:abstractNumId w:val="37"/>
  </w:num>
  <w:num w:numId="23">
    <w:abstractNumId w:val="30"/>
  </w:num>
  <w:num w:numId="24">
    <w:abstractNumId w:val="5"/>
  </w:num>
  <w:num w:numId="25">
    <w:abstractNumId w:val="4"/>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
  </w:num>
  <w:num w:numId="29">
    <w:abstractNumId w:val="17"/>
  </w:num>
  <w:num w:numId="30">
    <w:abstractNumId w:val="35"/>
  </w:num>
  <w:num w:numId="31">
    <w:abstractNumId w:val="3"/>
  </w:num>
  <w:num w:numId="32">
    <w:abstractNumId w:val="40"/>
  </w:num>
  <w:num w:numId="33">
    <w:abstractNumId w:val="26"/>
  </w:num>
  <w:num w:numId="34">
    <w:abstractNumId w:val="21"/>
  </w:num>
  <w:num w:numId="35">
    <w:abstractNumId w:val="7"/>
  </w:num>
  <w:num w:numId="36">
    <w:abstractNumId w:val="32"/>
  </w:num>
  <w:num w:numId="37">
    <w:abstractNumId w:val="28"/>
  </w:num>
  <w:num w:numId="38">
    <w:abstractNumId w:val="15"/>
  </w:num>
  <w:num w:numId="39">
    <w:abstractNumId w:val="9"/>
  </w:num>
  <w:num w:numId="40">
    <w:abstractNumId w:val="19"/>
  </w:num>
  <w:num w:numId="41">
    <w:abstractNumId w:val="1"/>
  </w:num>
  <w:num w:numId="42">
    <w:abstractNumId w:val="39"/>
  </w:num>
  <w:num w:numId="43">
    <w:abstractNumId w:val="34"/>
  </w:num>
  <w:num w:numId="44">
    <w:abstractNumId w:val="20"/>
  </w:num>
  <w:num w:numId="45">
    <w:abstractNumId w:val="3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
    <w15:presenceInfo w15:providerId="None" w15:userId="yun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45E9"/>
    <w:rsid w:val="00014F69"/>
    <w:rsid w:val="00015710"/>
    <w:rsid w:val="00016BAD"/>
    <w:rsid w:val="0002074F"/>
    <w:rsid w:val="00020B81"/>
    <w:rsid w:val="000225E9"/>
    <w:rsid w:val="00023291"/>
    <w:rsid w:val="00024D38"/>
    <w:rsid w:val="00025ADB"/>
    <w:rsid w:val="00026003"/>
    <w:rsid w:val="00030235"/>
    <w:rsid w:val="00030476"/>
    <w:rsid w:val="00031124"/>
    <w:rsid w:val="00031C14"/>
    <w:rsid w:val="000326AC"/>
    <w:rsid w:val="00032A43"/>
    <w:rsid w:val="0003359F"/>
    <w:rsid w:val="00034F1E"/>
    <w:rsid w:val="0003595D"/>
    <w:rsid w:val="000361B2"/>
    <w:rsid w:val="000362B9"/>
    <w:rsid w:val="000365D0"/>
    <w:rsid w:val="00036B8C"/>
    <w:rsid w:val="00037744"/>
    <w:rsid w:val="00040126"/>
    <w:rsid w:val="00040309"/>
    <w:rsid w:val="000408FE"/>
    <w:rsid w:val="00041127"/>
    <w:rsid w:val="00043DDD"/>
    <w:rsid w:val="00044F61"/>
    <w:rsid w:val="000458F0"/>
    <w:rsid w:val="0004704C"/>
    <w:rsid w:val="000477B2"/>
    <w:rsid w:val="0005004E"/>
    <w:rsid w:val="00050C86"/>
    <w:rsid w:val="0005108A"/>
    <w:rsid w:val="00054D9A"/>
    <w:rsid w:val="0006051E"/>
    <w:rsid w:val="000606BF"/>
    <w:rsid w:val="00061899"/>
    <w:rsid w:val="00062499"/>
    <w:rsid w:val="00066AF1"/>
    <w:rsid w:val="000700B9"/>
    <w:rsid w:val="0007256D"/>
    <w:rsid w:val="00073444"/>
    <w:rsid w:val="000741FA"/>
    <w:rsid w:val="00075683"/>
    <w:rsid w:val="00075D77"/>
    <w:rsid w:val="00076F9D"/>
    <w:rsid w:val="00080020"/>
    <w:rsid w:val="00080660"/>
    <w:rsid w:val="0008090F"/>
    <w:rsid w:val="00081DE2"/>
    <w:rsid w:val="00082738"/>
    <w:rsid w:val="00083F98"/>
    <w:rsid w:val="00084DF5"/>
    <w:rsid w:val="00085A9C"/>
    <w:rsid w:val="00086182"/>
    <w:rsid w:val="00086BDA"/>
    <w:rsid w:val="00087424"/>
    <w:rsid w:val="0009309B"/>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B1F"/>
    <w:rsid w:val="000A7E5E"/>
    <w:rsid w:val="000B0CD2"/>
    <w:rsid w:val="000B2537"/>
    <w:rsid w:val="000B489E"/>
    <w:rsid w:val="000B5215"/>
    <w:rsid w:val="000B5A10"/>
    <w:rsid w:val="000B5A5F"/>
    <w:rsid w:val="000C03CD"/>
    <w:rsid w:val="000C04A4"/>
    <w:rsid w:val="000C0D52"/>
    <w:rsid w:val="000C1783"/>
    <w:rsid w:val="000C192F"/>
    <w:rsid w:val="000C1E85"/>
    <w:rsid w:val="000C3AAC"/>
    <w:rsid w:val="000C4D98"/>
    <w:rsid w:val="000C6045"/>
    <w:rsid w:val="000C6767"/>
    <w:rsid w:val="000C753C"/>
    <w:rsid w:val="000C7B00"/>
    <w:rsid w:val="000D1DC3"/>
    <w:rsid w:val="000D24CE"/>
    <w:rsid w:val="000D3288"/>
    <w:rsid w:val="000D38C1"/>
    <w:rsid w:val="000D4181"/>
    <w:rsid w:val="000D6644"/>
    <w:rsid w:val="000D6AE0"/>
    <w:rsid w:val="000E0D4B"/>
    <w:rsid w:val="000E13C8"/>
    <w:rsid w:val="000E1A97"/>
    <w:rsid w:val="000E1F9D"/>
    <w:rsid w:val="000E27C5"/>
    <w:rsid w:val="000F0665"/>
    <w:rsid w:val="000F13BD"/>
    <w:rsid w:val="000F1E1F"/>
    <w:rsid w:val="000F20C2"/>
    <w:rsid w:val="000F2418"/>
    <w:rsid w:val="000F3768"/>
    <w:rsid w:val="000F602D"/>
    <w:rsid w:val="000F6645"/>
    <w:rsid w:val="000F6AC5"/>
    <w:rsid w:val="000F70D4"/>
    <w:rsid w:val="00100B4E"/>
    <w:rsid w:val="00101DFF"/>
    <w:rsid w:val="00102C4D"/>
    <w:rsid w:val="001034CB"/>
    <w:rsid w:val="001041DC"/>
    <w:rsid w:val="00104759"/>
    <w:rsid w:val="00105AFE"/>
    <w:rsid w:val="00106290"/>
    <w:rsid w:val="00106B51"/>
    <w:rsid w:val="00106D6B"/>
    <w:rsid w:val="0011017D"/>
    <w:rsid w:val="001112D5"/>
    <w:rsid w:val="0011131C"/>
    <w:rsid w:val="0011227C"/>
    <w:rsid w:val="00113487"/>
    <w:rsid w:val="00113FCD"/>
    <w:rsid w:val="00114EF9"/>
    <w:rsid w:val="00116B2F"/>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2D3F"/>
    <w:rsid w:val="00143F89"/>
    <w:rsid w:val="00144A97"/>
    <w:rsid w:val="001463A7"/>
    <w:rsid w:val="001475DF"/>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70017"/>
    <w:rsid w:val="00172303"/>
    <w:rsid w:val="0017713E"/>
    <w:rsid w:val="00180443"/>
    <w:rsid w:val="0018124D"/>
    <w:rsid w:val="00183736"/>
    <w:rsid w:val="0018415E"/>
    <w:rsid w:val="00185D0B"/>
    <w:rsid w:val="0018759F"/>
    <w:rsid w:val="001908FE"/>
    <w:rsid w:val="00190AD8"/>
    <w:rsid w:val="00190E54"/>
    <w:rsid w:val="00192973"/>
    <w:rsid w:val="001932E8"/>
    <w:rsid w:val="001972E7"/>
    <w:rsid w:val="001973BF"/>
    <w:rsid w:val="00197EC1"/>
    <w:rsid w:val="00197FBC"/>
    <w:rsid w:val="001A1310"/>
    <w:rsid w:val="001A141B"/>
    <w:rsid w:val="001A1C4B"/>
    <w:rsid w:val="001A2394"/>
    <w:rsid w:val="001A2EF1"/>
    <w:rsid w:val="001A32BB"/>
    <w:rsid w:val="001A41A4"/>
    <w:rsid w:val="001A4DC5"/>
    <w:rsid w:val="001B0DD0"/>
    <w:rsid w:val="001B1E3D"/>
    <w:rsid w:val="001B40C2"/>
    <w:rsid w:val="001B6700"/>
    <w:rsid w:val="001B6A31"/>
    <w:rsid w:val="001C0F73"/>
    <w:rsid w:val="001C2BC8"/>
    <w:rsid w:val="001C50C8"/>
    <w:rsid w:val="001C5913"/>
    <w:rsid w:val="001D11BE"/>
    <w:rsid w:val="001D1A3C"/>
    <w:rsid w:val="001D1F58"/>
    <w:rsid w:val="001D2181"/>
    <w:rsid w:val="001D2D2A"/>
    <w:rsid w:val="001D2DF7"/>
    <w:rsid w:val="001D50D6"/>
    <w:rsid w:val="001D66BE"/>
    <w:rsid w:val="001D75EA"/>
    <w:rsid w:val="001E0B46"/>
    <w:rsid w:val="001E1136"/>
    <w:rsid w:val="001E1534"/>
    <w:rsid w:val="001E379F"/>
    <w:rsid w:val="001E3A21"/>
    <w:rsid w:val="001E5438"/>
    <w:rsid w:val="001E6DE2"/>
    <w:rsid w:val="001E7D0C"/>
    <w:rsid w:val="001E7D93"/>
    <w:rsid w:val="001F02B5"/>
    <w:rsid w:val="001F0778"/>
    <w:rsid w:val="001F0921"/>
    <w:rsid w:val="001F1BFC"/>
    <w:rsid w:val="001F2034"/>
    <w:rsid w:val="001F2A45"/>
    <w:rsid w:val="001F33FF"/>
    <w:rsid w:val="001F4D56"/>
    <w:rsid w:val="001F4D90"/>
    <w:rsid w:val="001F6137"/>
    <w:rsid w:val="001F7603"/>
    <w:rsid w:val="00200E41"/>
    <w:rsid w:val="002015E2"/>
    <w:rsid w:val="00201DE9"/>
    <w:rsid w:val="00202E8C"/>
    <w:rsid w:val="00205667"/>
    <w:rsid w:val="00206214"/>
    <w:rsid w:val="0020759A"/>
    <w:rsid w:val="00207B4E"/>
    <w:rsid w:val="00207C1B"/>
    <w:rsid w:val="00210F45"/>
    <w:rsid w:val="002124A9"/>
    <w:rsid w:val="00214A65"/>
    <w:rsid w:val="00220BE0"/>
    <w:rsid w:val="00221F0A"/>
    <w:rsid w:val="0022219A"/>
    <w:rsid w:val="00222974"/>
    <w:rsid w:val="00223260"/>
    <w:rsid w:val="0022545B"/>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47E5A"/>
    <w:rsid w:val="002500F0"/>
    <w:rsid w:val="00251001"/>
    <w:rsid w:val="00252523"/>
    <w:rsid w:val="00252A3D"/>
    <w:rsid w:val="00254405"/>
    <w:rsid w:val="002548E7"/>
    <w:rsid w:val="00262B2F"/>
    <w:rsid w:val="00262FC3"/>
    <w:rsid w:val="00263431"/>
    <w:rsid w:val="0026392E"/>
    <w:rsid w:val="00264D81"/>
    <w:rsid w:val="00265134"/>
    <w:rsid w:val="00265258"/>
    <w:rsid w:val="0026592D"/>
    <w:rsid w:val="0026604A"/>
    <w:rsid w:val="00271683"/>
    <w:rsid w:val="00271AAE"/>
    <w:rsid w:val="00272551"/>
    <w:rsid w:val="002736ED"/>
    <w:rsid w:val="00275A83"/>
    <w:rsid w:val="00275B2C"/>
    <w:rsid w:val="00281B01"/>
    <w:rsid w:val="00281F1B"/>
    <w:rsid w:val="00283D7F"/>
    <w:rsid w:val="00287AB1"/>
    <w:rsid w:val="00292785"/>
    <w:rsid w:val="002946D4"/>
    <w:rsid w:val="0029515C"/>
    <w:rsid w:val="002957CD"/>
    <w:rsid w:val="00295B9F"/>
    <w:rsid w:val="002978AD"/>
    <w:rsid w:val="002A0224"/>
    <w:rsid w:val="002A0C5E"/>
    <w:rsid w:val="002A210B"/>
    <w:rsid w:val="002A2C39"/>
    <w:rsid w:val="002A2E16"/>
    <w:rsid w:val="002A2F4D"/>
    <w:rsid w:val="002A389D"/>
    <w:rsid w:val="002A3A8A"/>
    <w:rsid w:val="002A4CBF"/>
    <w:rsid w:val="002A6002"/>
    <w:rsid w:val="002B0A87"/>
    <w:rsid w:val="002B159E"/>
    <w:rsid w:val="002B23B7"/>
    <w:rsid w:val="002B3BEC"/>
    <w:rsid w:val="002B60E3"/>
    <w:rsid w:val="002B66F5"/>
    <w:rsid w:val="002B6BDE"/>
    <w:rsid w:val="002B7A9B"/>
    <w:rsid w:val="002B7CD9"/>
    <w:rsid w:val="002C02BE"/>
    <w:rsid w:val="002C10B5"/>
    <w:rsid w:val="002C42CA"/>
    <w:rsid w:val="002C459C"/>
    <w:rsid w:val="002D0BB3"/>
    <w:rsid w:val="002D2568"/>
    <w:rsid w:val="002D2BE4"/>
    <w:rsid w:val="002D2FF2"/>
    <w:rsid w:val="002D3894"/>
    <w:rsid w:val="002D48A1"/>
    <w:rsid w:val="002D5E95"/>
    <w:rsid w:val="002D7E05"/>
    <w:rsid w:val="002E08C3"/>
    <w:rsid w:val="002E0AFE"/>
    <w:rsid w:val="002E2EAC"/>
    <w:rsid w:val="002E35DB"/>
    <w:rsid w:val="002E3F55"/>
    <w:rsid w:val="002E446F"/>
    <w:rsid w:val="002E4837"/>
    <w:rsid w:val="002E4F46"/>
    <w:rsid w:val="002E6722"/>
    <w:rsid w:val="002E6D3F"/>
    <w:rsid w:val="002F0100"/>
    <w:rsid w:val="002F0353"/>
    <w:rsid w:val="002F0C62"/>
    <w:rsid w:val="002F19A4"/>
    <w:rsid w:val="002F20ED"/>
    <w:rsid w:val="002F2108"/>
    <w:rsid w:val="002F2E3F"/>
    <w:rsid w:val="002F5051"/>
    <w:rsid w:val="002F534B"/>
    <w:rsid w:val="00300545"/>
    <w:rsid w:val="0030199C"/>
    <w:rsid w:val="0030301B"/>
    <w:rsid w:val="00303BDC"/>
    <w:rsid w:val="00304CA9"/>
    <w:rsid w:val="003069DE"/>
    <w:rsid w:val="0031195E"/>
    <w:rsid w:val="003122CB"/>
    <w:rsid w:val="00312472"/>
    <w:rsid w:val="003135F5"/>
    <w:rsid w:val="00315E63"/>
    <w:rsid w:val="00316966"/>
    <w:rsid w:val="00320586"/>
    <w:rsid w:val="00320DEB"/>
    <w:rsid w:val="00321C2D"/>
    <w:rsid w:val="00324515"/>
    <w:rsid w:val="00324901"/>
    <w:rsid w:val="00326EF0"/>
    <w:rsid w:val="00330393"/>
    <w:rsid w:val="0033440B"/>
    <w:rsid w:val="003410E2"/>
    <w:rsid w:val="003414B6"/>
    <w:rsid w:val="0034370B"/>
    <w:rsid w:val="00345014"/>
    <w:rsid w:val="003453CF"/>
    <w:rsid w:val="00346B87"/>
    <w:rsid w:val="003507D0"/>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185"/>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F8A"/>
    <w:rsid w:val="00394568"/>
    <w:rsid w:val="00395D1B"/>
    <w:rsid w:val="00396188"/>
    <w:rsid w:val="003970A1"/>
    <w:rsid w:val="00397232"/>
    <w:rsid w:val="00397347"/>
    <w:rsid w:val="003A0284"/>
    <w:rsid w:val="003A0D85"/>
    <w:rsid w:val="003A0F3A"/>
    <w:rsid w:val="003A1793"/>
    <w:rsid w:val="003A2E3D"/>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6592"/>
    <w:rsid w:val="003E78B8"/>
    <w:rsid w:val="003E7C51"/>
    <w:rsid w:val="003F027B"/>
    <w:rsid w:val="003F2C01"/>
    <w:rsid w:val="003F2C5A"/>
    <w:rsid w:val="003F2DC2"/>
    <w:rsid w:val="003F33DD"/>
    <w:rsid w:val="003F4CD8"/>
    <w:rsid w:val="003F69C6"/>
    <w:rsid w:val="003F71FD"/>
    <w:rsid w:val="003F73D2"/>
    <w:rsid w:val="003F773F"/>
    <w:rsid w:val="0040080E"/>
    <w:rsid w:val="0040168C"/>
    <w:rsid w:val="00401A2E"/>
    <w:rsid w:val="00402A87"/>
    <w:rsid w:val="00407013"/>
    <w:rsid w:val="00407953"/>
    <w:rsid w:val="004079FF"/>
    <w:rsid w:val="00412109"/>
    <w:rsid w:val="00416C90"/>
    <w:rsid w:val="00416D32"/>
    <w:rsid w:val="00420465"/>
    <w:rsid w:val="00420498"/>
    <w:rsid w:val="0042082A"/>
    <w:rsid w:val="00421BF7"/>
    <w:rsid w:val="0042237B"/>
    <w:rsid w:val="0042238F"/>
    <w:rsid w:val="00423BD9"/>
    <w:rsid w:val="00425179"/>
    <w:rsid w:val="00427987"/>
    <w:rsid w:val="00430049"/>
    <w:rsid w:val="00435652"/>
    <w:rsid w:val="00436C63"/>
    <w:rsid w:val="00437718"/>
    <w:rsid w:val="00437778"/>
    <w:rsid w:val="00440D79"/>
    <w:rsid w:val="00442469"/>
    <w:rsid w:val="004463F2"/>
    <w:rsid w:val="004511F4"/>
    <w:rsid w:val="00452F7A"/>
    <w:rsid w:val="004533F0"/>
    <w:rsid w:val="00453E26"/>
    <w:rsid w:val="00455921"/>
    <w:rsid w:val="00457F0B"/>
    <w:rsid w:val="00460E53"/>
    <w:rsid w:val="004629CF"/>
    <w:rsid w:val="00462EF7"/>
    <w:rsid w:val="0046318A"/>
    <w:rsid w:val="00463610"/>
    <w:rsid w:val="00464414"/>
    <w:rsid w:val="00464841"/>
    <w:rsid w:val="0046543D"/>
    <w:rsid w:val="00467ACB"/>
    <w:rsid w:val="00473BCA"/>
    <w:rsid w:val="00474B33"/>
    <w:rsid w:val="00475ACA"/>
    <w:rsid w:val="0047625B"/>
    <w:rsid w:val="004808C8"/>
    <w:rsid w:val="004827E1"/>
    <w:rsid w:val="00482C25"/>
    <w:rsid w:val="004837E2"/>
    <w:rsid w:val="00484020"/>
    <w:rsid w:val="0048488B"/>
    <w:rsid w:val="00485046"/>
    <w:rsid w:val="00490D72"/>
    <w:rsid w:val="004911A5"/>
    <w:rsid w:val="004923EA"/>
    <w:rsid w:val="00493D2B"/>
    <w:rsid w:val="004945D7"/>
    <w:rsid w:val="004950E3"/>
    <w:rsid w:val="00497221"/>
    <w:rsid w:val="00497E26"/>
    <w:rsid w:val="004A08C2"/>
    <w:rsid w:val="004A0E15"/>
    <w:rsid w:val="004A2152"/>
    <w:rsid w:val="004A459D"/>
    <w:rsid w:val="004A46D8"/>
    <w:rsid w:val="004A6813"/>
    <w:rsid w:val="004A7025"/>
    <w:rsid w:val="004A78C6"/>
    <w:rsid w:val="004A7BC1"/>
    <w:rsid w:val="004B262D"/>
    <w:rsid w:val="004B38A5"/>
    <w:rsid w:val="004B4290"/>
    <w:rsid w:val="004B5578"/>
    <w:rsid w:val="004B6E94"/>
    <w:rsid w:val="004C062B"/>
    <w:rsid w:val="004C142F"/>
    <w:rsid w:val="004C169C"/>
    <w:rsid w:val="004C19C4"/>
    <w:rsid w:val="004C2035"/>
    <w:rsid w:val="004C2FB8"/>
    <w:rsid w:val="004C30D4"/>
    <w:rsid w:val="004C45F1"/>
    <w:rsid w:val="004C4B32"/>
    <w:rsid w:val="004C6B0A"/>
    <w:rsid w:val="004D1341"/>
    <w:rsid w:val="004D209F"/>
    <w:rsid w:val="004D4F89"/>
    <w:rsid w:val="004D64ED"/>
    <w:rsid w:val="004D6D6A"/>
    <w:rsid w:val="004E03C7"/>
    <w:rsid w:val="004E09C5"/>
    <w:rsid w:val="004E15E7"/>
    <w:rsid w:val="004E1729"/>
    <w:rsid w:val="004E1F01"/>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6F5F"/>
    <w:rsid w:val="00517396"/>
    <w:rsid w:val="005179AA"/>
    <w:rsid w:val="00522959"/>
    <w:rsid w:val="00523107"/>
    <w:rsid w:val="00524596"/>
    <w:rsid w:val="00525897"/>
    <w:rsid w:val="005260B1"/>
    <w:rsid w:val="005263ED"/>
    <w:rsid w:val="0052692E"/>
    <w:rsid w:val="0053033C"/>
    <w:rsid w:val="005326B5"/>
    <w:rsid w:val="00533832"/>
    <w:rsid w:val="00536207"/>
    <w:rsid w:val="005377BC"/>
    <w:rsid w:val="00537FF5"/>
    <w:rsid w:val="005400D2"/>
    <w:rsid w:val="005415D3"/>
    <w:rsid w:val="0054199B"/>
    <w:rsid w:val="0054283D"/>
    <w:rsid w:val="005431D8"/>
    <w:rsid w:val="00544778"/>
    <w:rsid w:val="00545693"/>
    <w:rsid w:val="005468DE"/>
    <w:rsid w:val="005475C7"/>
    <w:rsid w:val="00550BF4"/>
    <w:rsid w:val="00552B81"/>
    <w:rsid w:val="00554D35"/>
    <w:rsid w:val="00555BBA"/>
    <w:rsid w:val="00557B6D"/>
    <w:rsid w:val="0056136A"/>
    <w:rsid w:val="005623CF"/>
    <w:rsid w:val="00563DA8"/>
    <w:rsid w:val="00564203"/>
    <w:rsid w:val="005648FB"/>
    <w:rsid w:val="00565B28"/>
    <w:rsid w:val="005661AB"/>
    <w:rsid w:val="005701A2"/>
    <w:rsid w:val="00570A1A"/>
    <w:rsid w:val="0057200B"/>
    <w:rsid w:val="00572037"/>
    <w:rsid w:val="005738E6"/>
    <w:rsid w:val="00573C8B"/>
    <w:rsid w:val="00574F42"/>
    <w:rsid w:val="005753D2"/>
    <w:rsid w:val="00577400"/>
    <w:rsid w:val="00577CBA"/>
    <w:rsid w:val="005811BE"/>
    <w:rsid w:val="00581240"/>
    <w:rsid w:val="00583FC3"/>
    <w:rsid w:val="00585A90"/>
    <w:rsid w:val="00587E5E"/>
    <w:rsid w:val="00587E65"/>
    <w:rsid w:val="005905B3"/>
    <w:rsid w:val="005910EF"/>
    <w:rsid w:val="005958CB"/>
    <w:rsid w:val="005969E5"/>
    <w:rsid w:val="005A1420"/>
    <w:rsid w:val="005A14AB"/>
    <w:rsid w:val="005A4757"/>
    <w:rsid w:val="005A6A07"/>
    <w:rsid w:val="005A7374"/>
    <w:rsid w:val="005B01F4"/>
    <w:rsid w:val="005B05A2"/>
    <w:rsid w:val="005B05DC"/>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3953"/>
    <w:rsid w:val="005D3FB1"/>
    <w:rsid w:val="005D4C59"/>
    <w:rsid w:val="005D5833"/>
    <w:rsid w:val="005E0046"/>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4500"/>
    <w:rsid w:val="00604780"/>
    <w:rsid w:val="006058FC"/>
    <w:rsid w:val="00605D69"/>
    <w:rsid w:val="006061D1"/>
    <w:rsid w:val="00607117"/>
    <w:rsid w:val="00610831"/>
    <w:rsid w:val="00610EDF"/>
    <w:rsid w:val="00611038"/>
    <w:rsid w:val="006111A4"/>
    <w:rsid w:val="00611BE8"/>
    <w:rsid w:val="0061343F"/>
    <w:rsid w:val="006138BF"/>
    <w:rsid w:val="00614D5A"/>
    <w:rsid w:val="0061571E"/>
    <w:rsid w:val="00616A4C"/>
    <w:rsid w:val="0062125A"/>
    <w:rsid w:val="0062172F"/>
    <w:rsid w:val="00621DFB"/>
    <w:rsid w:val="0062202D"/>
    <w:rsid w:val="00623163"/>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4AE9"/>
    <w:rsid w:val="006661C8"/>
    <w:rsid w:val="006661F0"/>
    <w:rsid w:val="00666AE9"/>
    <w:rsid w:val="00671FDF"/>
    <w:rsid w:val="006721D8"/>
    <w:rsid w:val="006733B4"/>
    <w:rsid w:val="006737D2"/>
    <w:rsid w:val="00674008"/>
    <w:rsid w:val="0067621B"/>
    <w:rsid w:val="00676769"/>
    <w:rsid w:val="00676D5C"/>
    <w:rsid w:val="00677614"/>
    <w:rsid w:val="0068055B"/>
    <w:rsid w:val="006808F6"/>
    <w:rsid w:val="00680A89"/>
    <w:rsid w:val="00680B71"/>
    <w:rsid w:val="00681856"/>
    <w:rsid w:val="00681ECD"/>
    <w:rsid w:val="0068758C"/>
    <w:rsid w:val="0069039B"/>
    <w:rsid w:val="00691B92"/>
    <w:rsid w:val="006923B5"/>
    <w:rsid w:val="00694207"/>
    <w:rsid w:val="006949AE"/>
    <w:rsid w:val="00694EF6"/>
    <w:rsid w:val="0069755F"/>
    <w:rsid w:val="006A0531"/>
    <w:rsid w:val="006A38F4"/>
    <w:rsid w:val="006A4FF6"/>
    <w:rsid w:val="006A57B7"/>
    <w:rsid w:val="006A615B"/>
    <w:rsid w:val="006A6579"/>
    <w:rsid w:val="006A694F"/>
    <w:rsid w:val="006A7D5B"/>
    <w:rsid w:val="006B08BB"/>
    <w:rsid w:val="006B1645"/>
    <w:rsid w:val="006B1826"/>
    <w:rsid w:val="006B1B44"/>
    <w:rsid w:val="006B29EB"/>
    <w:rsid w:val="006B56EC"/>
    <w:rsid w:val="006C1024"/>
    <w:rsid w:val="006C3016"/>
    <w:rsid w:val="006C3E93"/>
    <w:rsid w:val="006C44E0"/>
    <w:rsid w:val="006C474C"/>
    <w:rsid w:val="006C7DBF"/>
    <w:rsid w:val="006D7951"/>
    <w:rsid w:val="006E1BD5"/>
    <w:rsid w:val="006E1EF2"/>
    <w:rsid w:val="006E2837"/>
    <w:rsid w:val="006E5874"/>
    <w:rsid w:val="006F1EE7"/>
    <w:rsid w:val="006F49BE"/>
    <w:rsid w:val="006F4D9B"/>
    <w:rsid w:val="006F4F97"/>
    <w:rsid w:val="006F533B"/>
    <w:rsid w:val="006F5DC5"/>
    <w:rsid w:val="006F5EE3"/>
    <w:rsid w:val="006F674D"/>
    <w:rsid w:val="00700C2E"/>
    <w:rsid w:val="007017F9"/>
    <w:rsid w:val="00702862"/>
    <w:rsid w:val="00703347"/>
    <w:rsid w:val="007107A2"/>
    <w:rsid w:val="007110FA"/>
    <w:rsid w:val="007121D5"/>
    <w:rsid w:val="00713A18"/>
    <w:rsid w:val="00713C7C"/>
    <w:rsid w:val="007164BE"/>
    <w:rsid w:val="00717A80"/>
    <w:rsid w:val="0072139D"/>
    <w:rsid w:val="00721567"/>
    <w:rsid w:val="007218BE"/>
    <w:rsid w:val="00721927"/>
    <w:rsid w:val="00721ABD"/>
    <w:rsid w:val="00721FEE"/>
    <w:rsid w:val="0072252B"/>
    <w:rsid w:val="00722A48"/>
    <w:rsid w:val="0072444E"/>
    <w:rsid w:val="00725B9C"/>
    <w:rsid w:val="007267EF"/>
    <w:rsid w:val="00731D03"/>
    <w:rsid w:val="00732EA3"/>
    <w:rsid w:val="007354ED"/>
    <w:rsid w:val="007355E2"/>
    <w:rsid w:val="00740E69"/>
    <w:rsid w:val="007415AE"/>
    <w:rsid w:val="00745C47"/>
    <w:rsid w:val="00746CB8"/>
    <w:rsid w:val="00746DE0"/>
    <w:rsid w:val="00751997"/>
    <w:rsid w:val="00752066"/>
    <w:rsid w:val="00752EAE"/>
    <w:rsid w:val="00753044"/>
    <w:rsid w:val="00753159"/>
    <w:rsid w:val="0075343A"/>
    <w:rsid w:val="0075356F"/>
    <w:rsid w:val="00753C7B"/>
    <w:rsid w:val="00754769"/>
    <w:rsid w:val="00756138"/>
    <w:rsid w:val="0076079C"/>
    <w:rsid w:val="007609B5"/>
    <w:rsid w:val="007626C2"/>
    <w:rsid w:val="00763513"/>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30F"/>
    <w:rsid w:val="007A76CC"/>
    <w:rsid w:val="007B0E90"/>
    <w:rsid w:val="007B28F7"/>
    <w:rsid w:val="007B3D80"/>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4AC"/>
    <w:rsid w:val="007D16F1"/>
    <w:rsid w:val="007D1D13"/>
    <w:rsid w:val="007D3D25"/>
    <w:rsid w:val="007D52AC"/>
    <w:rsid w:val="007D5D5C"/>
    <w:rsid w:val="007D6672"/>
    <w:rsid w:val="007D6D4E"/>
    <w:rsid w:val="007D7CEC"/>
    <w:rsid w:val="007E034F"/>
    <w:rsid w:val="007E1885"/>
    <w:rsid w:val="007E3529"/>
    <w:rsid w:val="007E5911"/>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0D1B"/>
    <w:rsid w:val="0081104A"/>
    <w:rsid w:val="00813D30"/>
    <w:rsid w:val="00814486"/>
    <w:rsid w:val="00814777"/>
    <w:rsid w:val="00815272"/>
    <w:rsid w:val="00815BC4"/>
    <w:rsid w:val="00815CC9"/>
    <w:rsid w:val="00821F48"/>
    <w:rsid w:val="008225B0"/>
    <w:rsid w:val="00823107"/>
    <w:rsid w:val="00823BA8"/>
    <w:rsid w:val="008247CB"/>
    <w:rsid w:val="00824FFD"/>
    <w:rsid w:val="00826634"/>
    <w:rsid w:val="00826BCE"/>
    <w:rsid w:val="00826F21"/>
    <w:rsid w:val="008270CD"/>
    <w:rsid w:val="00831E8C"/>
    <w:rsid w:val="00831F7A"/>
    <w:rsid w:val="00832429"/>
    <w:rsid w:val="00836206"/>
    <w:rsid w:val="00836C8A"/>
    <w:rsid w:val="00836FB8"/>
    <w:rsid w:val="00837F38"/>
    <w:rsid w:val="00841000"/>
    <w:rsid w:val="008411DB"/>
    <w:rsid w:val="008419E4"/>
    <w:rsid w:val="00842C18"/>
    <w:rsid w:val="0084407A"/>
    <w:rsid w:val="0084423C"/>
    <w:rsid w:val="0084531C"/>
    <w:rsid w:val="0084553F"/>
    <w:rsid w:val="00845BBF"/>
    <w:rsid w:val="00845CB7"/>
    <w:rsid w:val="008469B5"/>
    <w:rsid w:val="008473B8"/>
    <w:rsid w:val="0084788C"/>
    <w:rsid w:val="00850307"/>
    <w:rsid w:val="00850E79"/>
    <w:rsid w:val="00851697"/>
    <w:rsid w:val="00852405"/>
    <w:rsid w:val="008527EC"/>
    <w:rsid w:val="008533D5"/>
    <w:rsid w:val="00857B4C"/>
    <w:rsid w:val="00860EF3"/>
    <w:rsid w:val="00862796"/>
    <w:rsid w:val="00862B5A"/>
    <w:rsid w:val="00862CA1"/>
    <w:rsid w:val="008632F1"/>
    <w:rsid w:val="008634E3"/>
    <w:rsid w:val="00863F7B"/>
    <w:rsid w:val="00864087"/>
    <w:rsid w:val="00865BCE"/>
    <w:rsid w:val="00865EA7"/>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3EE6"/>
    <w:rsid w:val="008846F2"/>
    <w:rsid w:val="00884B91"/>
    <w:rsid w:val="00890119"/>
    <w:rsid w:val="00890FA0"/>
    <w:rsid w:val="00894982"/>
    <w:rsid w:val="00895486"/>
    <w:rsid w:val="00895828"/>
    <w:rsid w:val="00895A30"/>
    <w:rsid w:val="00896268"/>
    <w:rsid w:val="008972B7"/>
    <w:rsid w:val="008A120B"/>
    <w:rsid w:val="008A1659"/>
    <w:rsid w:val="008A1B9F"/>
    <w:rsid w:val="008A29AC"/>
    <w:rsid w:val="008A29E1"/>
    <w:rsid w:val="008A3276"/>
    <w:rsid w:val="008A46A7"/>
    <w:rsid w:val="008A551F"/>
    <w:rsid w:val="008A6914"/>
    <w:rsid w:val="008B0C9B"/>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900F44"/>
    <w:rsid w:val="009016F4"/>
    <w:rsid w:val="0090267A"/>
    <w:rsid w:val="009028FA"/>
    <w:rsid w:val="0090307A"/>
    <w:rsid w:val="009043AD"/>
    <w:rsid w:val="00904A03"/>
    <w:rsid w:val="00904B7B"/>
    <w:rsid w:val="009059C1"/>
    <w:rsid w:val="00910240"/>
    <w:rsid w:val="00912BE7"/>
    <w:rsid w:val="009135D6"/>
    <w:rsid w:val="009160EB"/>
    <w:rsid w:val="00917FC0"/>
    <w:rsid w:val="00920CF3"/>
    <w:rsid w:val="00922832"/>
    <w:rsid w:val="00923550"/>
    <w:rsid w:val="00924FF1"/>
    <w:rsid w:val="009272A6"/>
    <w:rsid w:val="00930137"/>
    <w:rsid w:val="009320BA"/>
    <w:rsid w:val="00934B0C"/>
    <w:rsid w:val="00934B4B"/>
    <w:rsid w:val="0093768A"/>
    <w:rsid w:val="00940C0C"/>
    <w:rsid w:val="00940DAE"/>
    <w:rsid w:val="0094128D"/>
    <w:rsid w:val="00941AD4"/>
    <w:rsid w:val="00941B40"/>
    <w:rsid w:val="0094278E"/>
    <w:rsid w:val="00943265"/>
    <w:rsid w:val="00943DB5"/>
    <w:rsid w:val="00944052"/>
    <w:rsid w:val="00947809"/>
    <w:rsid w:val="00950316"/>
    <w:rsid w:val="0095145D"/>
    <w:rsid w:val="00951F4A"/>
    <w:rsid w:val="0095229E"/>
    <w:rsid w:val="00953D75"/>
    <w:rsid w:val="00957AA6"/>
    <w:rsid w:val="00962534"/>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1B25"/>
    <w:rsid w:val="00981C6F"/>
    <w:rsid w:val="00982189"/>
    <w:rsid w:val="00982311"/>
    <w:rsid w:val="00982738"/>
    <w:rsid w:val="00982F98"/>
    <w:rsid w:val="0098312C"/>
    <w:rsid w:val="0098345C"/>
    <w:rsid w:val="00983551"/>
    <w:rsid w:val="009844F9"/>
    <w:rsid w:val="00986571"/>
    <w:rsid w:val="009872BF"/>
    <w:rsid w:val="00987A4C"/>
    <w:rsid w:val="00987D6F"/>
    <w:rsid w:val="00993A76"/>
    <w:rsid w:val="00994646"/>
    <w:rsid w:val="00995685"/>
    <w:rsid w:val="00995A5E"/>
    <w:rsid w:val="00995C35"/>
    <w:rsid w:val="009964F9"/>
    <w:rsid w:val="009968DA"/>
    <w:rsid w:val="00996E49"/>
    <w:rsid w:val="009974C7"/>
    <w:rsid w:val="00997E33"/>
    <w:rsid w:val="009A1047"/>
    <w:rsid w:val="009A1326"/>
    <w:rsid w:val="009A1C4C"/>
    <w:rsid w:val="009A2C21"/>
    <w:rsid w:val="009A2F28"/>
    <w:rsid w:val="009A44AC"/>
    <w:rsid w:val="009A455E"/>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D2981"/>
    <w:rsid w:val="009D2BC0"/>
    <w:rsid w:val="009D3732"/>
    <w:rsid w:val="009D3BF6"/>
    <w:rsid w:val="009D4CEB"/>
    <w:rsid w:val="009D5135"/>
    <w:rsid w:val="009D55E7"/>
    <w:rsid w:val="009D5672"/>
    <w:rsid w:val="009D5679"/>
    <w:rsid w:val="009D7C68"/>
    <w:rsid w:val="009E04B1"/>
    <w:rsid w:val="009E054F"/>
    <w:rsid w:val="009E07D9"/>
    <w:rsid w:val="009E1C64"/>
    <w:rsid w:val="009E259A"/>
    <w:rsid w:val="009E3315"/>
    <w:rsid w:val="009E3858"/>
    <w:rsid w:val="009E5603"/>
    <w:rsid w:val="009E5942"/>
    <w:rsid w:val="009E66EF"/>
    <w:rsid w:val="009E6805"/>
    <w:rsid w:val="009E6C67"/>
    <w:rsid w:val="009E796D"/>
    <w:rsid w:val="009F121D"/>
    <w:rsid w:val="009F1590"/>
    <w:rsid w:val="009F393B"/>
    <w:rsid w:val="009F48FF"/>
    <w:rsid w:val="009F5ADC"/>
    <w:rsid w:val="009F65C5"/>
    <w:rsid w:val="00A00C70"/>
    <w:rsid w:val="00A00DB6"/>
    <w:rsid w:val="00A02388"/>
    <w:rsid w:val="00A02DF4"/>
    <w:rsid w:val="00A04BBF"/>
    <w:rsid w:val="00A04F1C"/>
    <w:rsid w:val="00A05559"/>
    <w:rsid w:val="00A07B20"/>
    <w:rsid w:val="00A1081A"/>
    <w:rsid w:val="00A12CFE"/>
    <w:rsid w:val="00A14541"/>
    <w:rsid w:val="00A14D38"/>
    <w:rsid w:val="00A1548D"/>
    <w:rsid w:val="00A1693C"/>
    <w:rsid w:val="00A2002C"/>
    <w:rsid w:val="00A204C3"/>
    <w:rsid w:val="00A2298E"/>
    <w:rsid w:val="00A25A8E"/>
    <w:rsid w:val="00A25ADF"/>
    <w:rsid w:val="00A25D5C"/>
    <w:rsid w:val="00A26619"/>
    <w:rsid w:val="00A31173"/>
    <w:rsid w:val="00A3145B"/>
    <w:rsid w:val="00A332D0"/>
    <w:rsid w:val="00A3540E"/>
    <w:rsid w:val="00A368B1"/>
    <w:rsid w:val="00A36B57"/>
    <w:rsid w:val="00A40907"/>
    <w:rsid w:val="00A40D96"/>
    <w:rsid w:val="00A42D37"/>
    <w:rsid w:val="00A42D41"/>
    <w:rsid w:val="00A43343"/>
    <w:rsid w:val="00A45FA0"/>
    <w:rsid w:val="00A473DA"/>
    <w:rsid w:val="00A50D56"/>
    <w:rsid w:val="00A50FB0"/>
    <w:rsid w:val="00A51C81"/>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4889"/>
    <w:rsid w:val="00A75BBC"/>
    <w:rsid w:val="00A766FA"/>
    <w:rsid w:val="00A76A40"/>
    <w:rsid w:val="00A76B1C"/>
    <w:rsid w:val="00A7758C"/>
    <w:rsid w:val="00A80193"/>
    <w:rsid w:val="00A82300"/>
    <w:rsid w:val="00A83CBB"/>
    <w:rsid w:val="00A83FCE"/>
    <w:rsid w:val="00A84891"/>
    <w:rsid w:val="00A84B34"/>
    <w:rsid w:val="00A85FF7"/>
    <w:rsid w:val="00A86305"/>
    <w:rsid w:val="00A90AD2"/>
    <w:rsid w:val="00A90BAC"/>
    <w:rsid w:val="00A9244F"/>
    <w:rsid w:val="00A932F0"/>
    <w:rsid w:val="00A94DF1"/>
    <w:rsid w:val="00A950C4"/>
    <w:rsid w:val="00A95172"/>
    <w:rsid w:val="00A951CB"/>
    <w:rsid w:val="00A95748"/>
    <w:rsid w:val="00A96434"/>
    <w:rsid w:val="00A96B6F"/>
    <w:rsid w:val="00A96C52"/>
    <w:rsid w:val="00A96DC2"/>
    <w:rsid w:val="00AA0286"/>
    <w:rsid w:val="00AA2E06"/>
    <w:rsid w:val="00AA3C04"/>
    <w:rsid w:val="00AA3C40"/>
    <w:rsid w:val="00AA3E74"/>
    <w:rsid w:val="00AA418B"/>
    <w:rsid w:val="00AA4236"/>
    <w:rsid w:val="00AA4F13"/>
    <w:rsid w:val="00AA762F"/>
    <w:rsid w:val="00AB3392"/>
    <w:rsid w:val="00AB37F9"/>
    <w:rsid w:val="00AB4049"/>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4CB0"/>
    <w:rsid w:val="00AE543A"/>
    <w:rsid w:val="00AE6CAB"/>
    <w:rsid w:val="00AE6D31"/>
    <w:rsid w:val="00AE6DCD"/>
    <w:rsid w:val="00AE7856"/>
    <w:rsid w:val="00AF2862"/>
    <w:rsid w:val="00AF50FF"/>
    <w:rsid w:val="00AF5DD9"/>
    <w:rsid w:val="00AF79C4"/>
    <w:rsid w:val="00B03FE4"/>
    <w:rsid w:val="00B06139"/>
    <w:rsid w:val="00B069E7"/>
    <w:rsid w:val="00B06D14"/>
    <w:rsid w:val="00B072E8"/>
    <w:rsid w:val="00B07655"/>
    <w:rsid w:val="00B07CA1"/>
    <w:rsid w:val="00B1184A"/>
    <w:rsid w:val="00B11B0F"/>
    <w:rsid w:val="00B12498"/>
    <w:rsid w:val="00B12836"/>
    <w:rsid w:val="00B12C36"/>
    <w:rsid w:val="00B12DD6"/>
    <w:rsid w:val="00B130E6"/>
    <w:rsid w:val="00B1310F"/>
    <w:rsid w:val="00B13B89"/>
    <w:rsid w:val="00B14008"/>
    <w:rsid w:val="00B15372"/>
    <w:rsid w:val="00B15552"/>
    <w:rsid w:val="00B1594E"/>
    <w:rsid w:val="00B17C2B"/>
    <w:rsid w:val="00B17ECD"/>
    <w:rsid w:val="00B21E2B"/>
    <w:rsid w:val="00B221DD"/>
    <w:rsid w:val="00B22807"/>
    <w:rsid w:val="00B2301F"/>
    <w:rsid w:val="00B23DD9"/>
    <w:rsid w:val="00B24B16"/>
    <w:rsid w:val="00B31038"/>
    <w:rsid w:val="00B31390"/>
    <w:rsid w:val="00B33954"/>
    <w:rsid w:val="00B34611"/>
    <w:rsid w:val="00B373A8"/>
    <w:rsid w:val="00B3752E"/>
    <w:rsid w:val="00B37F0F"/>
    <w:rsid w:val="00B40FB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AE0"/>
    <w:rsid w:val="00B54803"/>
    <w:rsid w:val="00B5669A"/>
    <w:rsid w:val="00B60589"/>
    <w:rsid w:val="00B606B6"/>
    <w:rsid w:val="00B611ED"/>
    <w:rsid w:val="00B63410"/>
    <w:rsid w:val="00B63DCA"/>
    <w:rsid w:val="00B66FCC"/>
    <w:rsid w:val="00B7099F"/>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2E76"/>
    <w:rsid w:val="00B933C6"/>
    <w:rsid w:val="00B942F6"/>
    <w:rsid w:val="00B96537"/>
    <w:rsid w:val="00B96895"/>
    <w:rsid w:val="00BA0DB8"/>
    <w:rsid w:val="00BA1515"/>
    <w:rsid w:val="00BA1EDF"/>
    <w:rsid w:val="00BA322C"/>
    <w:rsid w:val="00BA35E0"/>
    <w:rsid w:val="00BA3907"/>
    <w:rsid w:val="00BA42C0"/>
    <w:rsid w:val="00BA4CC7"/>
    <w:rsid w:val="00BA7ED8"/>
    <w:rsid w:val="00BB0C92"/>
    <w:rsid w:val="00BB33A9"/>
    <w:rsid w:val="00BB3AE1"/>
    <w:rsid w:val="00BB450B"/>
    <w:rsid w:val="00BB49DA"/>
    <w:rsid w:val="00BB4B01"/>
    <w:rsid w:val="00BB5472"/>
    <w:rsid w:val="00BB6421"/>
    <w:rsid w:val="00BC1356"/>
    <w:rsid w:val="00BC1808"/>
    <w:rsid w:val="00BC1E66"/>
    <w:rsid w:val="00BC1F0E"/>
    <w:rsid w:val="00BC3FB0"/>
    <w:rsid w:val="00BC4D50"/>
    <w:rsid w:val="00BC51D0"/>
    <w:rsid w:val="00BC5281"/>
    <w:rsid w:val="00BC6025"/>
    <w:rsid w:val="00BC6A89"/>
    <w:rsid w:val="00BC78CE"/>
    <w:rsid w:val="00BD0290"/>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55BB"/>
    <w:rsid w:val="00BE5B4F"/>
    <w:rsid w:val="00BE6158"/>
    <w:rsid w:val="00BE70FB"/>
    <w:rsid w:val="00BE73BC"/>
    <w:rsid w:val="00BE794B"/>
    <w:rsid w:val="00BF0C84"/>
    <w:rsid w:val="00BF471C"/>
    <w:rsid w:val="00BF4F4C"/>
    <w:rsid w:val="00BF689E"/>
    <w:rsid w:val="00BF737F"/>
    <w:rsid w:val="00C00092"/>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1AC7"/>
    <w:rsid w:val="00C2465A"/>
    <w:rsid w:val="00C246EA"/>
    <w:rsid w:val="00C25F7D"/>
    <w:rsid w:val="00C25FD3"/>
    <w:rsid w:val="00C26783"/>
    <w:rsid w:val="00C271AD"/>
    <w:rsid w:val="00C272CD"/>
    <w:rsid w:val="00C2732E"/>
    <w:rsid w:val="00C302F6"/>
    <w:rsid w:val="00C312D6"/>
    <w:rsid w:val="00C3139F"/>
    <w:rsid w:val="00C314B1"/>
    <w:rsid w:val="00C32350"/>
    <w:rsid w:val="00C327C0"/>
    <w:rsid w:val="00C33302"/>
    <w:rsid w:val="00C333F1"/>
    <w:rsid w:val="00C348D6"/>
    <w:rsid w:val="00C354F6"/>
    <w:rsid w:val="00C35E98"/>
    <w:rsid w:val="00C365C0"/>
    <w:rsid w:val="00C40A84"/>
    <w:rsid w:val="00C45251"/>
    <w:rsid w:val="00C46173"/>
    <w:rsid w:val="00C4717B"/>
    <w:rsid w:val="00C475D7"/>
    <w:rsid w:val="00C50AF7"/>
    <w:rsid w:val="00C52E28"/>
    <w:rsid w:val="00C53EA4"/>
    <w:rsid w:val="00C54656"/>
    <w:rsid w:val="00C54FCE"/>
    <w:rsid w:val="00C5531B"/>
    <w:rsid w:val="00C577A2"/>
    <w:rsid w:val="00C625B8"/>
    <w:rsid w:val="00C62BA8"/>
    <w:rsid w:val="00C63FB0"/>
    <w:rsid w:val="00C63FE7"/>
    <w:rsid w:val="00C643D3"/>
    <w:rsid w:val="00C647C1"/>
    <w:rsid w:val="00C65035"/>
    <w:rsid w:val="00C6587E"/>
    <w:rsid w:val="00C66097"/>
    <w:rsid w:val="00C66C41"/>
    <w:rsid w:val="00C670A2"/>
    <w:rsid w:val="00C67415"/>
    <w:rsid w:val="00C677B3"/>
    <w:rsid w:val="00C70456"/>
    <w:rsid w:val="00C71148"/>
    <w:rsid w:val="00C71ED1"/>
    <w:rsid w:val="00C7255C"/>
    <w:rsid w:val="00C74891"/>
    <w:rsid w:val="00C74CC3"/>
    <w:rsid w:val="00C75DEB"/>
    <w:rsid w:val="00C77729"/>
    <w:rsid w:val="00C77AD7"/>
    <w:rsid w:val="00C807CF"/>
    <w:rsid w:val="00C80AF1"/>
    <w:rsid w:val="00C811D6"/>
    <w:rsid w:val="00C8120B"/>
    <w:rsid w:val="00C82757"/>
    <w:rsid w:val="00C84AEA"/>
    <w:rsid w:val="00C85DAA"/>
    <w:rsid w:val="00C863DA"/>
    <w:rsid w:val="00C875F2"/>
    <w:rsid w:val="00C91B0E"/>
    <w:rsid w:val="00C947EE"/>
    <w:rsid w:val="00C951CC"/>
    <w:rsid w:val="00C9618B"/>
    <w:rsid w:val="00C96537"/>
    <w:rsid w:val="00C973C7"/>
    <w:rsid w:val="00C97F8B"/>
    <w:rsid w:val="00CA0834"/>
    <w:rsid w:val="00CA1912"/>
    <w:rsid w:val="00CA25AB"/>
    <w:rsid w:val="00CA2E8D"/>
    <w:rsid w:val="00CA5B83"/>
    <w:rsid w:val="00CA7573"/>
    <w:rsid w:val="00CA7A00"/>
    <w:rsid w:val="00CA7F08"/>
    <w:rsid w:val="00CB1FC4"/>
    <w:rsid w:val="00CB2847"/>
    <w:rsid w:val="00CB3942"/>
    <w:rsid w:val="00CB39ED"/>
    <w:rsid w:val="00CB445F"/>
    <w:rsid w:val="00CC09C8"/>
    <w:rsid w:val="00CC1BD2"/>
    <w:rsid w:val="00CC24C5"/>
    <w:rsid w:val="00CC4743"/>
    <w:rsid w:val="00CC5593"/>
    <w:rsid w:val="00CD21BF"/>
    <w:rsid w:val="00CD234C"/>
    <w:rsid w:val="00CD2A4A"/>
    <w:rsid w:val="00CD3350"/>
    <w:rsid w:val="00CD50A1"/>
    <w:rsid w:val="00CD73B1"/>
    <w:rsid w:val="00CD7FF4"/>
    <w:rsid w:val="00CE1536"/>
    <w:rsid w:val="00CE2433"/>
    <w:rsid w:val="00CE261D"/>
    <w:rsid w:val="00CE2657"/>
    <w:rsid w:val="00CE2893"/>
    <w:rsid w:val="00CE3474"/>
    <w:rsid w:val="00CE3FF3"/>
    <w:rsid w:val="00CE41A8"/>
    <w:rsid w:val="00CE46AB"/>
    <w:rsid w:val="00CE5F00"/>
    <w:rsid w:val="00CE65A1"/>
    <w:rsid w:val="00CE6AAF"/>
    <w:rsid w:val="00CE786C"/>
    <w:rsid w:val="00CF0E90"/>
    <w:rsid w:val="00CF42B6"/>
    <w:rsid w:val="00CF4CAD"/>
    <w:rsid w:val="00CF56F6"/>
    <w:rsid w:val="00CF62B8"/>
    <w:rsid w:val="00CF7141"/>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646D"/>
    <w:rsid w:val="00D27920"/>
    <w:rsid w:val="00D308C0"/>
    <w:rsid w:val="00D30C1E"/>
    <w:rsid w:val="00D31353"/>
    <w:rsid w:val="00D325CA"/>
    <w:rsid w:val="00D33109"/>
    <w:rsid w:val="00D335C9"/>
    <w:rsid w:val="00D37D5D"/>
    <w:rsid w:val="00D408DA"/>
    <w:rsid w:val="00D434E5"/>
    <w:rsid w:val="00D445F1"/>
    <w:rsid w:val="00D45B60"/>
    <w:rsid w:val="00D4689E"/>
    <w:rsid w:val="00D47D34"/>
    <w:rsid w:val="00D50A5F"/>
    <w:rsid w:val="00D50E2E"/>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15E4"/>
    <w:rsid w:val="00D71653"/>
    <w:rsid w:val="00D72F91"/>
    <w:rsid w:val="00D732BD"/>
    <w:rsid w:val="00D73864"/>
    <w:rsid w:val="00D76298"/>
    <w:rsid w:val="00D818DB"/>
    <w:rsid w:val="00D82373"/>
    <w:rsid w:val="00D82D8C"/>
    <w:rsid w:val="00D82FB6"/>
    <w:rsid w:val="00D84FBC"/>
    <w:rsid w:val="00D85DFD"/>
    <w:rsid w:val="00D87BA4"/>
    <w:rsid w:val="00D917C1"/>
    <w:rsid w:val="00D91EB5"/>
    <w:rsid w:val="00D92D10"/>
    <w:rsid w:val="00D92F30"/>
    <w:rsid w:val="00D93557"/>
    <w:rsid w:val="00D94A85"/>
    <w:rsid w:val="00D9580C"/>
    <w:rsid w:val="00D966E8"/>
    <w:rsid w:val="00D975C4"/>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63E2"/>
    <w:rsid w:val="00DB66A0"/>
    <w:rsid w:val="00DC0645"/>
    <w:rsid w:val="00DC095E"/>
    <w:rsid w:val="00DC13B9"/>
    <w:rsid w:val="00DC466B"/>
    <w:rsid w:val="00DC72B9"/>
    <w:rsid w:val="00DC7919"/>
    <w:rsid w:val="00DD24AA"/>
    <w:rsid w:val="00DD36B2"/>
    <w:rsid w:val="00DD3ADA"/>
    <w:rsid w:val="00DD470B"/>
    <w:rsid w:val="00DD5FB4"/>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F9D"/>
    <w:rsid w:val="00E26371"/>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41161"/>
    <w:rsid w:val="00E453A2"/>
    <w:rsid w:val="00E4582A"/>
    <w:rsid w:val="00E46677"/>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263B"/>
    <w:rsid w:val="00E82680"/>
    <w:rsid w:val="00E83506"/>
    <w:rsid w:val="00E83CD6"/>
    <w:rsid w:val="00E84FA9"/>
    <w:rsid w:val="00E85211"/>
    <w:rsid w:val="00E85607"/>
    <w:rsid w:val="00E86D13"/>
    <w:rsid w:val="00E872F6"/>
    <w:rsid w:val="00E8754D"/>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38FC"/>
    <w:rsid w:val="00EE44A8"/>
    <w:rsid w:val="00EE479C"/>
    <w:rsid w:val="00EE51C1"/>
    <w:rsid w:val="00EE6587"/>
    <w:rsid w:val="00EE68AC"/>
    <w:rsid w:val="00EE7162"/>
    <w:rsid w:val="00EF0FE2"/>
    <w:rsid w:val="00EF1551"/>
    <w:rsid w:val="00EF52DE"/>
    <w:rsid w:val="00EF61B1"/>
    <w:rsid w:val="00F002FE"/>
    <w:rsid w:val="00F010D8"/>
    <w:rsid w:val="00F01C38"/>
    <w:rsid w:val="00F037FE"/>
    <w:rsid w:val="00F05D72"/>
    <w:rsid w:val="00F06E28"/>
    <w:rsid w:val="00F07648"/>
    <w:rsid w:val="00F076F5"/>
    <w:rsid w:val="00F07BEE"/>
    <w:rsid w:val="00F07BF4"/>
    <w:rsid w:val="00F10314"/>
    <w:rsid w:val="00F103EB"/>
    <w:rsid w:val="00F13062"/>
    <w:rsid w:val="00F13394"/>
    <w:rsid w:val="00F13CD2"/>
    <w:rsid w:val="00F13EC4"/>
    <w:rsid w:val="00F146B9"/>
    <w:rsid w:val="00F16536"/>
    <w:rsid w:val="00F20098"/>
    <w:rsid w:val="00F216E6"/>
    <w:rsid w:val="00F21E5E"/>
    <w:rsid w:val="00F23533"/>
    <w:rsid w:val="00F2396E"/>
    <w:rsid w:val="00F255CD"/>
    <w:rsid w:val="00F25A4B"/>
    <w:rsid w:val="00F25A4F"/>
    <w:rsid w:val="00F26776"/>
    <w:rsid w:val="00F26F06"/>
    <w:rsid w:val="00F27CD2"/>
    <w:rsid w:val="00F301B7"/>
    <w:rsid w:val="00F314C8"/>
    <w:rsid w:val="00F318A4"/>
    <w:rsid w:val="00F33762"/>
    <w:rsid w:val="00F345AD"/>
    <w:rsid w:val="00F36972"/>
    <w:rsid w:val="00F37DC4"/>
    <w:rsid w:val="00F42096"/>
    <w:rsid w:val="00F4350C"/>
    <w:rsid w:val="00F46F9D"/>
    <w:rsid w:val="00F5000A"/>
    <w:rsid w:val="00F51BA0"/>
    <w:rsid w:val="00F51C99"/>
    <w:rsid w:val="00F533E5"/>
    <w:rsid w:val="00F534E0"/>
    <w:rsid w:val="00F538E0"/>
    <w:rsid w:val="00F5725B"/>
    <w:rsid w:val="00F57D14"/>
    <w:rsid w:val="00F61B73"/>
    <w:rsid w:val="00F6247C"/>
    <w:rsid w:val="00F62530"/>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601D"/>
    <w:rsid w:val="00F9694F"/>
    <w:rsid w:val="00F97F86"/>
    <w:rsid w:val="00FA19B4"/>
    <w:rsid w:val="00FA2C45"/>
    <w:rsid w:val="00FA324A"/>
    <w:rsid w:val="00FA34B8"/>
    <w:rsid w:val="00FA71A7"/>
    <w:rsid w:val="00FA7243"/>
    <w:rsid w:val="00FA72BC"/>
    <w:rsid w:val="00FA757B"/>
    <w:rsid w:val="00FA7D3A"/>
    <w:rsid w:val="00FB2A6A"/>
    <w:rsid w:val="00FB4C52"/>
    <w:rsid w:val="00FB653E"/>
    <w:rsid w:val="00FB6DE3"/>
    <w:rsid w:val="00FC0FEA"/>
    <w:rsid w:val="00FC2885"/>
    <w:rsid w:val="00FC2972"/>
    <w:rsid w:val="00FC2F58"/>
    <w:rsid w:val="00FC3A4F"/>
    <w:rsid w:val="00FC620C"/>
    <w:rsid w:val="00FC624A"/>
    <w:rsid w:val="00FC64AD"/>
    <w:rsid w:val="00FC6B18"/>
    <w:rsid w:val="00FC6EBE"/>
    <w:rsid w:val="00FD04CE"/>
    <w:rsid w:val="00FD06F8"/>
    <w:rsid w:val="00FD1998"/>
    <w:rsid w:val="00FD2086"/>
    <w:rsid w:val="00FD502D"/>
    <w:rsid w:val="00FD5222"/>
    <w:rsid w:val="00FD5D8A"/>
    <w:rsid w:val="00FD6FD1"/>
    <w:rsid w:val="00FD721D"/>
    <w:rsid w:val="00FD768C"/>
    <w:rsid w:val="00FE143D"/>
    <w:rsid w:val="00FE1D71"/>
    <w:rsid w:val="00FE251B"/>
    <w:rsid w:val="00FE3FA6"/>
    <w:rsid w:val="00FE5299"/>
    <w:rsid w:val="00FE5A4F"/>
    <w:rsid w:val="00FE648F"/>
    <w:rsid w:val="00FE6D93"/>
    <w:rsid w:val="00FE7F0B"/>
    <w:rsid w:val="00FF0859"/>
    <w:rsid w:val="00FF4A1B"/>
    <w:rsid w:val="00FF64E7"/>
    <w:rsid w:val="00FF6A7B"/>
    <w:rsid w:val="00FF6D5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2392801">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4CF26-578B-4751-9DEF-7EB8DBE0C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5817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Shin2</cp:lastModifiedBy>
  <cp:revision>3</cp:revision>
  <dcterms:created xsi:type="dcterms:W3CDTF">2016-11-04T10:52:00Z</dcterms:created>
  <dcterms:modified xsi:type="dcterms:W3CDTF">2016-11-04T10:52:00Z</dcterms:modified>
</cp:coreProperties>
</file>